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10415" w14:textId="77777777" w:rsidR="00664511" w:rsidRPr="00747DDB" w:rsidRDefault="00664511" w:rsidP="00B900CC">
      <w:pPr>
        <w:widowControl/>
        <w:jc w:val="center"/>
        <w:rPr>
          <w:rFonts w:ascii="Times New Roman" w:eastAsia="Batang" w:hAnsi="Times New Roman" w:cs="Times New Roman"/>
          <w:b/>
          <w:color w:val="auto"/>
          <w:sz w:val="28"/>
          <w:szCs w:val="28"/>
          <w:lang w:val="en-US" w:eastAsia="ko-KR"/>
        </w:rPr>
      </w:pPr>
      <w:bookmarkStart w:id="0" w:name="loai_4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89"/>
      </w:tblGrid>
      <w:tr w:rsidR="000725C7" w:rsidRPr="00747DDB" w14:paraId="3E5776D5" w14:textId="77777777" w:rsidTr="000725C7">
        <w:tc>
          <w:tcPr>
            <w:tcW w:w="2972" w:type="dxa"/>
          </w:tcPr>
          <w:bookmarkEnd w:id="0"/>
          <w:p w14:paraId="0D8D3C4E" w14:textId="2E37D863" w:rsidR="000725C7" w:rsidRPr="00747DDB" w:rsidRDefault="00A115E1"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0288" behindDoc="0" locked="0" layoutInCell="1" allowOverlap="1" wp14:anchorId="2F751CCA" wp14:editId="1ECF2FF3">
                      <wp:simplePos x="0" y="0"/>
                      <wp:positionH relativeFrom="column">
                        <wp:posOffset>518160</wp:posOffset>
                      </wp:positionH>
                      <wp:positionV relativeFrom="paragraph">
                        <wp:posOffset>343535</wp:posOffset>
                      </wp:positionV>
                      <wp:extent cx="695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9FE2E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8pt,27.05pt" to="95.5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" strokecolor="#4472c4 [3204]" strokeweight=".5pt">
                      <v:stroke joinstyle="miter"/>
                    </v:line>
                  </w:pict>
                </mc:Fallback>
              </mc:AlternateContent>
            </w:r>
            <w:r w:rsidR="000725C7" w:rsidRPr="00747DDB">
              <w:rPr>
                <w:rFonts w:ascii="Times New Roman" w:hAnsi="Times New Roman" w:cs="Times New Roman"/>
                <w:b/>
                <w:color w:val="auto"/>
                <w:sz w:val="28"/>
                <w:szCs w:val="28"/>
                <w:lang w:val="en-US"/>
              </w:rPr>
              <w:t>BỘ CÔNG THƯƠNG</w:t>
            </w:r>
          </w:p>
        </w:tc>
        <w:tc>
          <w:tcPr>
            <w:tcW w:w="6089" w:type="dxa"/>
          </w:tcPr>
          <w:p w14:paraId="07BB3EFC" w14:textId="77777777" w:rsidR="000725C7" w:rsidRPr="00747DDB" w:rsidRDefault="000725C7"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CỘNG HÒA XÃ HỘI CHỦ NGHĨA VIỆT NAM</w:t>
            </w:r>
          </w:p>
          <w:p w14:paraId="7CE6AFEA" w14:textId="77777777" w:rsidR="000725C7" w:rsidRPr="00747DDB" w:rsidRDefault="000725C7"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Độc lập – Tự do – Hạnh phúc</w:t>
            </w:r>
          </w:p>
          <w:p w14:paraId="4BE5ADD9" w14:textId="7A76ED18" w:rsidR="000725C7" w:rsidRPr="00747DDB" w:rsidRDefault="00A115E1" w:rsidP="00B900CC">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59264" behindDoc="0" locked="0" layoutInCell="1" allowOverlap="1" wp14:anchorId="3F72A3AF" wp14:editId="310A8531">
                      <wp:simplePos x="0" y="0"/>
                      <wp:positionH relativeFrom="column">
                        <wp:posOffset>849630</wp:posOffset>
                      </wp:positionH>
                      <wp:positionV relativeFrom="paragraph">
                        <wp:posOffset>67945</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95F1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9pt,5.35pt" to="226.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" strokecolor="#4472c4 [3204]" strokeweight=".5pt">
                      <v:stroke joinstyle="miter"/>
                    </v:line>
                  </w:pict>
                </mc:Fallback>
              </mc:AlternateContent>
            </w:r>
          </w:p>
          <w:p w14:paraId="7E4F2BFD" w14:textId="6BD17B16" w:rsidR="000725C7" w:rsidRPr="00747DDB" w:rsidRDefault="000725C7" w:rsidP="008F62C8">
            <w:pPr>
              <w:tabs>
                <w:tab w:val="right" w:leader="dot" w:pos="8640"/>
              </w:tabs>
              <w:jc w:val="right"/>
              <w:rPr>
                <w:rFonts w:ascii="Times New Roman" w:hAnsi="Times New Roman" w:cs="Times New Roman"/>
                <w:i/>
                <w:color w:val="auto"/>
                <w:sz w:val="28"/>
                <w:szCs w:val="28"/>
                <w:lang w:val="en-US"/>
              </w:rPr>
            </w:pPr>
            <w:r w:rsidRPr="00747DDB">
              <w:rPr>
                <w:rFonts w:ascii="Times New Roman" w:hAnsi="Times New Roman" w:cs="Times New Roman"/>
                <w:i/>
                <w:color w:val="auto"/>
                <w:sz w:val="28"/>
                <w:szCs w:val="28"/>
                <w:lang w:val="en-US"/>
              </w:rPr>
              <w:t xml:space="preserve">Hà Nội, ngày  </w:t>
            </w:r>
            <w:r w:rsidR="0063647C" w:rsidRPr="00747DDB">
              <w:rPr>
                <w:rFonts w:ascii="Times New Roman" w:hAnsi="Times New Roman" w:cs="Times New Roman"/>
                <w:i/>
                <w:color w:val="auto"/>
                <w:sz w:val="28"/>
                <w:szCs w:val="28"/>
                <w:lang w:val="en-US"/>
              </w:rPr>
              <w:t xml:space="preserve"> </w:t>
            </w:r>
            <w:r w:rsidRPr="00747DDB">
              <w:rPr>
                <w:rFonts w:ascii="Times New Roman" w:hAnsi="Times New Roman" w:cs="Times New Roman"/>
                <w:i/>
                <w:color w:val="auto"/>
                <w:sz w:val="28"/>
                <w:szCs w:val="28"/>
                <w:lang w:val="en-US"/>
              </w:rPr>
              <w:t xml:space="preserve">  tháng    năm 202</w:t>
            </w:r>
            <w:r w:rsidR="00C76E3A" w:rsidRPr="00747DDB">
              <w:rPr>
                <w:rFonts w:ascii="Times New Roman" w:hAnsi="Times New Roman" w:cs="Times New Roman"/>
                <w:i/>
                <w:color w:val="auto"/>
                <w:sz w:val="28"/>
                <w:szCs w:val="28"/>
                <w:lang w:val="en-US"/>
              </w:rPr>
              <w:t>6</w:t>
            </w:r>
          </w:p>
        </w:tc>
      </w:tr>
    </w:tbl>
    <w:p w14:paraId="167C4898" w14:textId="4065B9C6" w:rsidR="00D769FC" w:rsidRPr="00747DDB" w:rsidRDefault="00D769FC" w:rsidP="00975DBC">
      <w:pPr>
        <w:tabs>
          <w:tab w:val="right" w:leader="dot" w:pos="8640"/>
        </w:tabs>
        <w:rPr>
          <w:rFonts w:ascii="Times New Roman" w:hAnsi="Times New Roman" w:cs="Times New Roman"/>
          <w:b/>
          <w:color w:val="auto"/>
          <w:sz w:val="16"/>
          <w:szCs w:val="28"/>
        </w:rPr>
      </w:pPr>
    </w:p>
    <w:p w14:paraId="1994BF58" w14:textId="77777777" w:rsidR="00975DBC" w:rsidRPr="00747DDB" w:rsidRDefault="00975DBC" w:rsidP="00975DBC">
      <w:pPr>
        <w:tabs>
          <w:tab w:val="right" w:leader="dot" w:pos="8640"/>
        </w:tabs>
        <w:rPr>
          <w:rFonts w:ascii="Times New Roman" w:hAnsi="Times New Roman" w:cs="Times New Roman"/>
          <w:b/>
          <w:color w:val="auto"/>
          <w:sz w:val="28"/>
          <w:szCs w:val="28"/>
        </w:rPr>
      </w:pPr>
    </w:p>
    <w:p w14:paraId="0F742F16" w14:textId="5FB3F9A0" w:rsidR="007E7B9B" w:rsidRPr="00747DDB" w:rsidRDefault="00B900CC" w:rsidP="007E7B9B">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rPr>
        <w:t>BẢN ĐÁNH GIÁ THỦ TỤC HÀNH CHÍNH</w:t>
      </w:r>
      <w:r w:rsidR="007E7B9B" w:rsidRPr="00747DDB">
        <w:rPr>
          <w:rFonts w:ascii="Times New Roman" w:hAnsi="Times New Roman" w:cs="Times New Roman"/>
          <w:b/>
          <w:color w:val="auto"/>
          <w:sz w:val="28"/>
          <w:szCs w:val="28"/>
          <w:lang w:val="en-US"/>
        </w:rPr>
        <w:t>, VIỆC PHÂN QUYỀN,</w:t>
      </w:r>
    </w:p>
    <w:p w14:paraId="3D0A6FB7" w14:textId="6C0E5312" w:rsidR="00B900CC" w:rsidRPr="00747DDB" w:rsidRDefault="007E7B9B" w:rsidP="007E7B9B">
      <w:pPr>
        <w:tabs>
          <w:tab w:val="right" w:leader="dot" w:pos="8640"/>
        </w:tabs>
        <w:jc w:val="center"/>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 xml:space="preserve">PHÂN CẤP, VIỆC ỨNG DỤNG, THÚC ĐẨY PHÁT TRIỂN KHOA HỌC, CÔNG NGHỆ, ĐỔI MỚI SÁNG TẠO VÀ CHUYỂN ĐỔI SỐ, BẢO ĐẢM BÌNH ĐẲNG GIỚI, VIỆC THỰC HIỆN CHÍNH SÁCH DÂN TỘC TRONG DỰ THẢO </w:t>
      </w:r>
      <w:r w:rsidR="009C6825">
        <w:rPr>
          <w:rFonts w:ascii="Times New Roman" w:hAnsi="Times New Roman" w:cs="Times New Roman"/>
          <w:b/>
          <w:color w:val="auto"/>
          <w:sz w:val="28"/>
          <w:szCs w:val="28"/>
          <w:lang w:val="en-US"/>
        </w:rPr>
        <w:t>NGHỊ ĐỊNH VỀ PHÁT TRIỂN VÀ QUẢN LÝ CHỢ</w:t>
      </w:r>
    </w:p>
    <w:p w14:paraId="56EEC6A8" w14:textId="4A7CA66D" w:rsidR="00E2533B" w:rsidRPr="00747DDB" w:rsidRDefault="00E2533B" w:rsidP="00B900CC">
      <w:pPr>
        <w:tabs>
          <w:tab w:val="right" w:leader="dot" w:pos="8640"/>
        </w:tabs>
        <w:spacing w:before="120"/>
        <w:jc w:val="center"/>
        <w:rPr>
          <w:rFonts w:ascii="Times New Roman" w:hAnsi="Times New Roman" w:cs="Times New Roman"/>
          <w:b/>
          <w:color w:val="auto"/>
          <w:sz w:val="28"/>
          <w:szCs w:val="28"/>
        </w:rPr>
      </w:pPr>
      <w:r w:rsidRPr="00747DDB">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1312" behindDoc="0" locked="0" layoutInCell="1" allowOverlap="1" wp14:anchorId="56D5ECB5" wp14:editId="41615E5D">
                <wp:simplePos x="0" y="0"/>
                <wp:positionH relativeFrom="column">
                  <wp:posOffset>2377440</wp:posOffset>
                </wp:positionH>
                <wp:positionV relativeFrom="paragraph">
                  <wp:posOffset>100330</wp:posOffset>
                </wp:positionV>
                <wp:extent cx="1066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63D0AD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2pt,7.9pt" to="271.2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" strokecolor="#4472c4 [3204]" strokeweight=".5pt">
                <v:stroke joinstyle="miter"/>
              </v:line>
            </w:pict>
          </mc:Fallback>
        </mc:AlternateContent>
      </w:r>
    </w:p>
    <w:p w14:paraId="74459840" w14:textId="77777777" w:rsidR="00D769FC" w:rsidRPr="00747DDB" w:rsidRDefault="00133A20" w:rsidP="009A21D2">
      <w:pPr>
        <w:spacing w:before="120"/>
        <w:rPr>
          <w:rFonts w:ascii="Times New Roman" w:hAnsi="Times New Roman" w:cs="Times New Roman"/>
          <w:b/>
          <w:color w:val="auto"/>
          <w:sz w:val="12"/>
          <w:szCs w:val="28"/>
        </w:rPr>
      </w:pPr>
      <w:r w:rsidRPr="00747DDB">
        <w:rPr>
          <w:rFonts w:ascii="Times New Roman" w:hAnsi="Times New Roman" w:cs="Times New Roman"/>
          <w:b/>
          <w:color w:val="auto"/>
          <w:sz w:val="28"/>
          <w:szCs w:val="28"/>
        </w:rPr>
        <w:tab/>
      </w:r>
    </w:p>
    <w:p w14:paraId="167C3F48" w14:textId="0E53FBCF" w:rsidR="009A21D2" w:rsidRPr="00747DDB" w:rsidRDefault="00133A20" w:rsidP="00284502">
      <w:pPr>
        <w:spacing w:before="120" w:line="264" w:lineRule="auto"/>
        <w:ind w:firstLine="720"/>
        <w:jc w:val="both"/>
        <w:rPr>
          <w:rFonts w:ascii="Times New Roman" w:hAnsi="Times New Roman" w:cs="Times New Roman"/>
          <w:color w:val="auto"/>
          <w:sz w:val="28"/>
          <w:szCs w:val="28"/>
          <w:lang w:val="en-US"/>
        </w:rPr>
      </w:pPr>
      <w:r w:rsidRPr="00747DDB">
        <w:rPr>
          <w:rFonts w:ascii="Times New Roman" w:hAnsi="Times New Roman" w:cs="Times New Roman"/>
          <w:color w:val="auto"/>
          <w:sz w:val="28"/>
          <w:szCs w:val="28"/>
          <w:lang w:val="en-US"/>
        </w:rPr>
        <w:t xml:space="preserve">Thực hiện quy định của Luật Ban hành văn bản quy phạm pháp luật, Bộ Công Thương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w:t>
      </w:r>
      <w:r w:rsidR="009C6825">
        <w:rPr>
          <w:rFonts w:ascii="Times New Roman" w:hAnsi="Times New Roman" w:cs="Times New Roman"/>
          <w:color w:val="auto"/>
          <w:sz w:val="28"/>
          <w:szCs w:val="28"/>
          <w:lang w:val="en-US"/>
        </w:rPr>
        <w:t>N</w:t>
      </w:r>
      <w:r w:rsidR="009C6825" w:rsidRPr="009C6825">
        <w:rPr>
          <w:rFonts w:ascii="Times New Roman" w:hAnsi="Times New Roman" w:cs="Times New Roman"/>
          <w:color w:val="auto"/>
          <w:sz w:val="28"/>
          <w:szCs w:val="28"/>
          <w:lang w:val="en-US"/>
        </w:rPr>
        <w:t>ghị định về phát triển và quản lý chợ</w:t>
      </w:r>
      <w:r w:rsidR="001874CD" w:rsidRPr="00747DDB">
        <w:rPr>
          <w:rFonts w:ascii="Times New Roman" w:hAnsi="Times New Roman" w:cs="Times New Roman"/>
          <w:color w:val="auto"/>
          <w:sz w:val="28"/>
          <w:szCs w:val="28"/>
          <w:lang w:val="en-US"/>
        </w:rPr>
        <w:t>.</w:t>
      </w:r>
      <w:r w:rsidR="00C76E3A" w:rsidRPr="00747DDB">
        <w:rPr>
          <w:rFonts w:ascii="Times New Roman" w:hAnsi="Times New Roman" w:cs="Times New Roman"/>
          <w:color w:val="auto"/>
          <w:sz w:val="28"/>
          <w:szCs w:val="28"/>
          <w:lang w:val="en-US"/>
        </w:rPr>
        <w:t xml:space="preserve"> </w:t>
      </w:r>
      <w:r w:rsidR="00F27F41" w:rsidRPr="00747DDB">
        <w:rPr>
          <w:rFonts w:ascii="Times New Roman" w:hAnsi="Times New Roman" w:cs="Times New Roman"/>
          <w:color w:val="auto"/>
          <w:sz w:val="28"/>
          <w:szCs w:val="28"/>
          <w:lang w:val="en-US"/>
        </w:rPr>
        <w:t>Kết quả như sau:</w:t>
      </w:r>
    </w:p>
    <w:p w14:paraId="688DE18B" w14:textId="77777777" w:rsidR="009A21D2" w:rsidRPr="00747DDB" w:rsidRDefault="009A21D2" w:rsidP="00284502">
      <w:pPr>
        <w:pStyle w:val="ListParagraph"/>
        <w:numPr>
          <w:ilvl w:val="0"/>
          <w:numId w:val="2"/>
        </w:numPr>
        <w:spacing w:before="120" w:line="264" w:lineRule="auto"/>
        <w:ind w:left="0" w:firstLine="720"/>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TỔ CHỨC THỰC HIỆN ĐÁNH GIÁ</w:t>
      </w:r>
    </w:p>
    <w:p w14:paraId="53D24E55" w14:textId="55DAB577" w:rsidR="00C76E3A" w:rsidRPr="00284502" w:rsidRDefault="009A21D2" w:rsidP="00284502">
      <w:pPr>
        <w:pStyle w:val="ListParagraph"/>
        <w:numPr>
          <w:ilvl w:val="0"/>
          <w:numId w:val="18"/>
        </w:numPr>
        <w:spacing w:before="120" w:line="264" w:lineRule="auto"/>
        <w:jc w:val="both"/>
        <w:rPr>
          <w:rFonts w:ascii="Times New Roman" w:hAnsi="Times New Roman" w:cs="Times New Roman"/>
          <w:b/>
          <w:color w:val="auto"/>
          <w:sz w:val="28"/>
          <w:szCs w:val="28"/>
          <w:lang w:val="en-US"/>
        </w:rPr>
      </w:pPr>
      <w:r w:rsidRPr="00284502">
        <w:rPr>
          <w:rFonts w:ascii="Times New Roman" w:hAnsi="Times New Roman" w:cs="Times New Roman"/>
          <w:b/>
          <w:color w:val="auto"/>
          <w:sz w:val="28"/>
          <w:szCs w:val="28"/>
          <w:lang w:val="en-US"/>
        </w:rPr>
        <w:t xml:space="preserve">Bối cảnh xây dựng dự thảo </w:t>
      </w:r>
      <w:r w:rsidR="00284502" w:rsidRPr="00284502">
        <w:rPr>
          <w:rFonts w:ascii="Times New Roman" w:hAnsi="Times New Roman" w:cs="Times New Roman"/>
          <w:b/>
          <w:color w:val="auto"/>
          <w:sz w:val="28"/>
          <w:szCs w:val="28"/>
          <w:lang w:val="en-US"/>
        </w:rPr>
        <w:t>Nghị định</w:t>
      </w:r>
    </w:p>
    <w:p w14:paraId="4BB43D2E" w14:textId="6D59A524" w:rsidR="00284502" w:rsidRPr="008F62C8" w:rsidRDefault="00284502" w:rsidP="00284502">
      <w:pPr>
        <w:spacing w:before="120" w:line="264" w:lineRule="auto"/>
        <w:ind w:firstLine="720"/>
        <w:jc w:val="both"/>
        <w:rPr>
          <w:rFonts w:ascii="Times New Roman" w:hAnsi="Times New Roman" w:cs="Times New Roman"/>
          <w:b/>
          <w:color w:val="auto"/>
          <w:sz w:val="28"/>
          <w:szCs w:val="28"/>
          <w:lang w:val="en-US"/>
        </w:rPr>
      </w:pPr>
      <w:r w:rsidRPr="008F62C8">
        <w:rPr>
          <w:rFonts w:ascii="Times New Roman" w:hAnsi="Times New Roman" w:cs="Times New Roman"/>
          <w:b/>
          <w:color w:val="auto"/>
          <w:sz w:val="28"/>
          <w:szCs w:val="28"/>
          <w:lang w:val="en-US"/>
        </w:rPr>
        <w:t>- Cơ sở chính trị</w:t>
      </w:r>
    </w:p>
    <w:p w14:paraId="5C9BFC27" w14:textId="77777777" w:rsidR="00284502" w:rsidRPr="008F62C8" w:rsidRDefault="00284502" w:rsidP="00284502">
      <w:pPr>
        <w:spacing w:before="120" w:line="264" w:lineRule="auto"/>
        <w:ind w:firstLine="720"/>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Tinh gọn bộ máy và chuyển đổi mô hình chính quyền: Thực hiện các Nghị quyết, Công văn và Kết luận của Trung ương Đảng/Bộ Chính trị trong năm 2025 (Nghị quyết 60-NQ/TW, 66-NQ/TW, Kết luận 121-KL/TW, 126-KL/TW...) về việc sắp xếp hệ thống chính trị tinh gọn, hiệu lực. Trọng tâm là kết thúc hoạt động của đơn vị hành chính cấp huyện và chuyển sang mô hình chính quyền địa phương 02 cấp (cấp tỉnh và cấp xã).</w:t>
      </w:r>
    </w:p>
    <w:p w14:paraId="1F073384" w14:textId="77777777" w:rsidR="00284502" w:rsidRPr="008F62C8" w:rsidRDefault="00284502" w:rsidP="00284502">
      <w:pPr>
        <w:spacing w:before="120" w:line="264" w:lineRule="auto"/>
        <w:ind w:firstLine="720"/>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Đổi mới tư duy lập pháp và phân cấp, phân quyền: Quán triệt tinh thần từ bỏ tư duy "không quản được thì cấm", cải cách tối đa thủ tục hành chính, đẩy mạnh phân cấp phân quyền triệt để theo nguyên tắc "địa phương quyết, địa phương làm, địa phương chịu trách nhiệm", chuyển mạnh từ "tiền kiểm" sang "hậu kiểm".</w:t>
      </w:r>
    </w:p>
    <w:p w14:paraId="04AD6E4A" w14:textId="7729C67C" w:rsidR="00284502" w:rsidRPr="008F62C8" w:rsidRDefault="00284502" w:rsidP="00284502">
      <w:pPr>
        <w:spacing w:before="120" w:line="264" w:lineRule="auto"/>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ab/>
        <w:t>Phát triển hạ tầng và quản lý tài sản công: Đột phá chiến lược về xây dựng hệ thống kết cấu hạ tầng đồng bộ, hiện đại; hoàn thiện thể chế để huy động nguồn lực từ các thành phần kinh tế; đồng thời giữ vững nguyên tắc Nhà nước thống nhất sở hữu các công trình hạ tầng quan trọng khi cổ phần hóa doanh nghiệp nhà nước.</w:t>
      </w:r>
    </w:p>
    <w:p w14:paraId="42C05F3B" w14:textId="0B686886" w:rsidR="00284502" w:rsidRPr="008F62C8" w:rsidRDefault="008F62C8" w:rsidP="00284502">
      <w:pPr>
        <w:spacing w:before="120" w:line="264" w:lineRule="auto"/>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ab/>
      </w:r>
      <w:r w:rsidR="00284502" w:rsidRPr="008F62C8">
        <w:rPr>
          <w:rFonts w:ascii="Times New Roman" w:hAnsi="Times New Roman" w:cs="Times New Roman"/>
          <w:color w:val="auto"/>
          <w:sz w:val="28"/>
          <w:szCs w:val="28"/>
          <w:lang w:val="en-US"/>
        </w:rPr>
        <w:t>Gắn kết với chiến lược phát triển khoa học, công nghệ, đổi mới sáng tạo và chuyển đổi số quốc gia (Nghị quyết 57-NQ/TW).</w:t>
      </w:r>
    </w:p>
    <w:p w14:paraId="6912449B" w14:textId="77777777" w:rsidR="00284502" w:rsidRPr="00284502" w:rsidRDefault="00284502" w:rsidP="00284502">
      <w:pPr>
        <w:spacing w:before="120" w:line="264" w:lineRule="auto"/>
        <w:jc w:val="both"/>
        <w:rPr>
          <w:rFonts w:ascii="Times New Roman" w:hAnsi="Times New Roman" w:cs="Times New Roman"/>
          <w:b/>
          <w:color w:val="auto"/>
          <w:sz w:val="28"/>
          <w:szCs w:val="28"/>
          <w:lang w:val="en-US"/>
        </w:rPr>
      </w:pPr>
    </w:p>
    <w:p w14:paraId="7CDED6E8" w14:textId="3ADEEAB3" w:rsidR="00284502" w:rsidRPr="00284502" w:rsidRDefault="008F62C8" w:rsidP="008F62C8">
      <w:pPr>
        <w:spacing w:before="120" w:line="264" w:lineRule="auto"/>
        <w:ind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w:t>
      </w:r>
      <w:r w:rsidR="00284502" w:rsidRPr="00284502">
        <w:rPr>
          <w:rFonts w:ascii="Times New Roman" w:hAnsi="Times New Roman" w:cs="Times New Roman"/>
          <w:b/>
          <w:color w:val="auto"/>
          <w:sz w:val="28"/>
          <w:szCs w:val="28"/>
          <w:lang w:val="en-US"/>
        </w:rPr>
        <w:t xml:space="preserve"> Cơ sở pháp lý</w:t>
      </w:r>
    </w:p>
    <w:p w14:paraId="32C88A6F" w14:textId="4E898968" w:rsidR="00284502" w:rsidRPr="008F62C8" w:rsidRDefault="00284502" w:rsidP="008F62C8">
      <w:pPr>
        <w:spacing w:before="120" w:line="264" w:lineRule="auto"/>
        <w:ind w:firstLine="720"/>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 xml:space="preserve">Sửa đổi </w:t>
      </w:r>
      <w:r w:rsidR="008F62C8" w:rsidRPr="008F62C8">
        <w:rPr>
          <w:rFonts w:ascii="Times New Roman" w:hAnsi="Times New Roman" w:cs="Times New Roman"/>
          <w:color w:val="auto"/>
          <w:sz w:val="28"/>
          <w:szCs w:val="28"/>
          <w:lang w:val="en-US"/>
        </w:rPr>
        <w:t xml:space="preserve">nhiều văn bản quan trọng như </w:t>
      </w:r>
      <w:r w:rsidRPr="008F62C8">
        <w:rPr>
          <w:rFonts w:ascii="Times New Roman" w:hAnsi="Times New Roman" w:cs="Times New Roman"/>
          <w:color w:val="auto"/>
          <w:sz w:val="28"/>
          <w:szCs w:val="28"/>
          <w:lang w:val="en-US"/>
        </w:rPr>
        <w:t>Hiến pháp</w:t>
      </w:r>
      <w:r w:rsidR="008F62C8" w:rsidRPr="008F62C8">
        <w:rPr>
          <w:rFonts w:ascii="Times New Roman" w:hAnsi="Times New Roman" w:cs="Times New Roman"/>
          <w:color w:val="auto"/>
          <w:sz w:val="28"/>
          <w:szCs w:val="28"/>
          <w:lang w:val="en-US"/>
        </w:rPr>
        <w:t xml:space="preserve">, </w:t>
      </w:r>
      <w:r w:rsidRPr="008F62C8">
        <w:rPr>
          <w:rFonts w:ascii="Times New Roman" w:hAnsi="Times New Roman" w:cs="Times New Roman"/>
          <w:color w:val="auto"/>
          <w:sz w:val="28"/>
          <w:szCs w:val="28"/>
          <w:lang w:val="en-US"/>
        </w:rPr>
        <w:t>Luật Tổ chức chính quyền địa phương</w:t>
      </w:r>
      <w:r w:rsidR="008F62C8" w:rsidRPr="008F62C8">
        <w:rPr>
          <w:rFonts w:ascii="Times New Roman" w:hAnsi="Times New Roman" w:cs="Times New Roman"/>
          <w:color w:val="auto"/>
          <w:sz w:val="28"/>
          <w:szCs w:val="28"/>
          <w:lang w:val="en-US"/>
        </w:rPr>
        <w:t xml:space="preserve">, </w:t>
      </w:r>
      <w:r w:rsidRPr="008F62C8">
        <w:rPr>
          <w:rFonts w:ascii="Times New Roman" w:hAnsi="Times New Roman" w:cs="Times New Roman"/>
          <w:color w:val="auto"/>
          <w:sz w:val="28"/>
          <w:szCs w:val="28"/>
          <w:lang w:val="en-US"/>
        </w:rPr>
        <w:t>Luật Quản lý, sử dụng tài sản công (đã được sửa đổi, bổ sung qua các năm 2024, 2025) quy định về chế độ quản lý, khai thác tài sản kết cấu hạ tầng do Nhà nước đầu tư.</w:t>
      </w:r>
      <w:r w:rsidR="008F62C8" w:rsidRPr="008F62C8">
        <w:rPr>
          <w:rFonts w:ascii="Times New Roman" w:hAnsi="Times New Roman" w:cs="Times New Roman"/>
          <w:color w:val="auto"/>
          <w:sz w:val="28"/>
          <w:szCs w:val="28"/>
          <w:lang w:val="en-US"/>
        </w:rPr>
        <w:t xml:space="preserve"> Bên cạnh đó t</w:t>
      </w:r>
      <w:r w:rsidRPr="008F62C8">
        <w:rPr>
          <w:rFonts w:ascii="Times New Roman" w:hAnsi="Times New Roman" w:cs="Times New Roman"/>
          <w:color w:val="auto"/>
          <w:sz w:val="28"/>
          <w:szCs w:val="28"/>
          <w:lang w:val="en-US"/>
        </w:rPr>
        <w:t xml:space="preserve">rong tháng 6/2025, Bộ Tài chính và Bộ Công Thương đã trình ban hành các Nghị định quy định phân cấp, phân quyền, phân định thẩm quyền giai đoạn chuyển tiếp liên quan đến Nghị định số 60/2024/NĐ-CP (như các Nghị định số 125, 127, 139, 146/2025/NĐ-CP). Do các quy định này chỉ áp dụng cho giai đoạn chuyển tiếp, nên </w:t>
      </w:r>
      <w:proofErr w:type="gramStart"/>
      <w:r w:rsidRPr="008F62C8">
        <w:rPr>
          <w:rFonts w:ascii="Times New Roman" w:hAnsi="Times New Roman" w:cs="Times New Roman"/>
          <w:color w:val="auto"/>
          <w:sz w:val="28"/>
          <w:szCs w:val="28"/>
          <w:lang w:val="en-US"/>
        </w:rPr>
        <w:t>theo</w:t>
      </w:r>
      <w:proofErr w:type="gramEnd"/>
      <w:r w:rsidRPr="008F62C8">
        <w:rPr>
          <w:rFonts w:ascii="Times New Roman" w:hAnsi="Times New Roman" w:cs="Times New Roman"/>
          <w:color w:val="auto"/>
          <w:sz w:val="28"/>
          <w:szCs w:val="28"/>
          <w:lang w:val="en-US"/>
        </w:rPr>
        <w:t xml:space="preserve"> Luật Tổ chức chính quyền địa phương 2025, việc ban hành một Nghị định mới để thay thế/sửa đổi chính thức trước ngày 01/03/2027 là bắt buộc.</w:t>
      </w:r>
    </w:p>
    <w:p w14:paraId="1F2A6995" w14:textId="7C7E9DCE" w:rsidR="008F62C8" w:rsidRPr="008F62C8" w:rsidRDefault="008F62C8" w:rsidP="008F62C8">
      <w:pPr>
        <w:spacing w:before="120" w:line="264" w:lineRule="auto"/>
        <w:ind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 xml:space="preserve">- </w:t>
      </w:r>
      <w:r w:rsidRPr="008F62C8">
        <w:rPr>
          <w:rFonts w:ascii="Times New Roman" w:hAnsi="Times New Roman" w:cs="Times New Roman"/>
          <w:b/>
          <w:color w:val="auto"/>
          <w:sz w:val="28"/>
          <w:szCs w:val="28"/>
          <w:lang w:val="en-US"/>
        </w:rPr>
        <w:t>Cơ sở thực tiễn</w:t>
      </w:r>
    </w:p>
    <w:p w14:paraId="6CDA9A5E" w14:textId="171EA057" w:rsidR="008F62C8" w:rsidRPr="008F62C8" w:rsidRDefault="008F62C8" w:rsidP="008F62C8">
      <w:pPr>
        <w:spacing w:before="120" w:line="264" w:lineRule="auto"/>
        <w:ind w:firstLine="720"/>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Nghị định số 60/2024/NĐ-CP ra đời đã tạo cơ sở pháp lý tương đối rõ ràng cho công tác quản lý và phát triển chợ, phù hợp với Luật Quản lý, sử dụng tài sản công năm 2017, qua đó duy trì và phát triển hệ thống chợ: tính đến cuối năm 2025, cả nước có trên 8.000 chợ (chợ nông thôn chiếm tỷ trọng lớn, gấp gần 3 lần chợ thành thị). Hệ thống chợ giữ vai trò cốt lõi trong cung ứng nhu yếu phẩm tươi sống, là sinh kế của 1</w:t>
      </w:r>
      <w:proofErr w:type="gramStart"/>
      <w:r w:rsidRPr="008F62C8">
        <w:rPr>
          <w:rFonts w:ascii="Times New Roman" w:hAnsi="Times New Roman" w:cs="Times New Roman"/>
          <w:color w:val="auto"/>
          <w:sz w:val="28"/>
          <w:szCs w:val="28"/>
          <w:lang w:val="en-US"/>
        </w:rPr>
        <w:t>,7</w:t>
      </w:r>
      <w:proofErr w:type="gramEnd"/>
      <w:r w:rsidRPr="008F62C8">
        <w:rPr>
          <w:rFonts w:ascii="Times New Roman" w:hAnsi="Times New Roman" w:cs="Times New Roman"/>
          <w:color w:val="auto"/>
          <w:sz w:val="28"/>
          <w:szCs w:val="28"/>
          <w:lang w:val="en-US"/>
        </w:rPr>
        <w:t xml:space="preserve"> - 2 triệu hộ kinh doanh và đóng góp nguồn thu ổn định cho ngân sách địa phương.</w:t>
      </w:r>
    </w:p>
    <w:p w14:paraId="37C03CDF" w14:textId="77777777" w:rsidR="008F62C8" w:rsidRPr="008F62C8" w:rsidRDefault="008F62C8" w:rsidP="008F62C8">
      <w:pPr>
        <w:spacing w:before="120" w:line="264" w:lineRule="auto"/>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ab/>
        <w:t xml:space="preserve">Hầu hết UBND cấp tỉnh đã ban hành văn bản quy định </w:t>
      </w:r>
      <w:proofErr w:type="gramStart"/>
      <w:r w:rsidRPr="008F62C8">
        <w:rPr>
          <w:rFonts w:ascii="Times New Roman" w:hAnsi="Times New Roman" w:cs="Times New Roman"/>
          <w:color w:val="auto"/>
          <w:sz w:val="28"/>
          <w:szCs w:val="28"/>
          <w:lang w:val="en-US"/>
        </w:rPr>
        <w:t>chung</w:t>
      </w:r>
      <w:proofErr w:type="gramEnd"/>
      <w:r w:rsidRPr="008F62C8">
        <w:rPr>
          <w:rFonts w:ascii="Times New Roman" w:hAnsi="Times New Roman" w:cs="Times New Roman"/>
          <w:color w:val="auto"/>
          <w:sz w:val="28"/>
          <w:szCs w:val="28"/>
          <w:lang w:val="en-US"/>
        </w:rPr>
        <w:t xml:space="preserve"> về quản lý chợ; 8 tỉnh đã ban hành quy định phân cấp khai thác, xử lý tài sản kết cấu hạ tầng (TSKCHT) chợ.</w:t>
      </w:r>
    </w:p>
    <w:p w14:paraId="229F88E9" w14:textId="6A9C4E00" w:rsidR="008F62C8" w:rsidRPr="008F62C8" w:rsidRDefault="008F62C8" w:rsidP="008F62C8">
      <w:pPr>
        <w:spacing w:before="120" w:line="264" w:lineRule="auto"/>
        <w:ind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 xml:space="preserve">- </w:t>
      </w:r>
      <w:r w:rsidRPr="008F62C8">
        <w:rPr>
          <w:rFonts w:ascii="Times New Roman" w:hAnsi="Times New Roman" w:cs="Times New Roman"/>
          <w:b/>
          <w:color w:val="auto"/>
          <w:sz w:val="28"/>
          <w:szCs w:val="28"/>
          <w:lang w:val="en-US"/>
        </w:rPr>
        <w:t>Một số tồn tại, hạn chế</w:t>
      </w:r>
    </w:p>
    <w:p w14:paraId="3D26D44E" w14:textId="04595699" w:rsidR="00284502" w:rsidRPr="008F62C8" w:rsidRDefault="008F62C8" w:rsidP="008F62C8">
      <w:pPr>
        <w:spacing w:before="120" w:line="264" w:lineRule="auto"/>
        <w:ind w:firstLine="720"/>
        <w:jc w:val="both"/>
        <w:rPr>
          <w:rFonts w:ascii="Times New Roman" w:hAnsi="Times New Roman" w:cs="Times New Roman"/>
          <w:color w:val="auto"/>
          <w:sz w:val="28"/>
          <w:szCs w:val="28"/>
          <w:lang w:val="en-US"/>
        </w:rPr>
      </w:pPr>
      <w:r w:rsidRPr="008F62C8">
        <w:rPr>
          <w:rFonts w:ascii="Times New Roman" w:hAnsi="Times New Roman" w:cs="Times New Roman"/>
          <w:color w:val="auto"/>
          <w:sz w:val="28"/>
          <w:szCs w:val="28"/>
          <w:lang w:val="en-US"/>
        </w:rPr>
        <w:t>Dù các Nghị định chuyển tiếp đã bước đầu phân cấp, thực tế quản lý và phát triển chợ vẫn bộc lộ nhiều điểm nghẽn lớn cần sửa đổi về: bất cập trong phân cấp quản lý: Quy định tại Nghị định 60/2024/NĐ-CP và Nghị định 139/2025/NĐ-CP gây ra cách thiếu thống nhất giữa các địa phương về việc giao toàn bộ hay chỉ giao một phần việc quản lý chợ cho UBND cấp xã; Phụ lục II của Nghị định 60/2024/NĐ-CP quy định về quy trình chuyển đổi mô hình quản lý, kinh doanh chợ đang làm phát sinh thêm các thủ tục không cần thiết bên cạnh quy trình cho thuê/chuyển nhượng; khó khăn về nguồn vốn đầu tư và xã hội hóa; vướng mắc trong quản lý tài sản công tại địa phương; thiếu phương thức khai thác xã hội hóa và đa mục tiêu; công tác kế toán và dữ liệu tài sản chưa đầy đủ; ap lực từ chuyển đổi số, phát triển xanh và tổ chức bộ máy mới</w:t>
      </w:r>
    </w:p>
    <w:p w14:paraId="3F15DD8A" w14:textId="10B272AE" w:rsidR="00EB07BA" w:rsidRPr="00E32ECF" w:rsidRDefault="00284502" w:rsidP="00284502">
      <w:pPr>
        <w:tabs>
          <w:tab w:val="left" w:pos="993"/>
        </w:tabs>
        <w:spacing w:before="120" w:line="264" w:lineRule="auto"/>
        <w:ind w:firstLine="720"/>
        <w:jc w:val="both"/>
        <w:rPr>
          <w:rFonts w:ascii="Times New Roman" w:eastAsia="Times New Roman" w:hAnsi="Times New Roman" w:cs="Times New Roman"/>
          <w:color w:val="auto"/>
          <w:spacing w:val="-2"/>
          <w:sz w:val="28"/>
          <w:szCs w:val="28"/>
          <w:lang w:val="en-US" w:eastAsia="en-US"/>
        </w:rPr>
      </w:pPr>
      <w:r>
        <w:rPr>
          <w:rFonts w:ascii="Times New Roman" w:eastAsia="Times New Roman" w:hAnsi="Times New Roman" w:cs="Times New Roman"/>
          <w:color w:val="auto"/>
          <w:spacing w:val="-2"/>
          <w:sz w:val="28"/>
          <w:szCs w:val="28"/>
          <w:lang w:val="en-US" w:eastAsia="en-US"/>
        </w:rPr>
        <w:t>N</w:t>
      </w:r>
      <w:r w:rsidR="00115B40" w:rsidRPr="00747DDB">
        <w:rPr>
          <w:rFonts w:ascii="Times New Roman" w:eastAsia="Times New Roman" w:hAnsi="Times New Roman" w:cs="Times New Roman"/>
          <w:color w:val="auto"/>
          <w:spacing w:val="-2"/>
          <w:sz w:val="28"/>
          <w:szCs w:val="28"/>
          <w:lang w:val="en-US" w:eastAsia="en-US"/>
        </w:rPr>
        <w:t>hững</w:t>
      </w:r>
      <w:r w:rsidR="00522837" w:rsidRPr="00747DDB">
        <w:rPr>
          <w:rFonts w:ascii="Times New Roman" w:hAnsi="Times New Roman" w:cs="Times New Roman"/>
          <w:iCs/>
          <w:color w:val="auto"/>
          <w:spacing w:val="-4"/>
          <w:sz w:val="28"/>
          <w:szCs w:val="28"/>
        </w:rPr>
        <w:t xml:space="preserve"> năm</w:t>
      </w:r>
      <w:r w:rsidR="00522837" w:rsidRPr="00747DDB">
        <w:rPr>
          <w:rFonts w:ascii="Times New Roman" w:hAnsi="Times New Roman" w:cs="Times New Roman"/>
          <w:iCs/>
          <w:color w:val="auto"/>
          <w:spacing w:val="-4"/>
          <w:sz w:val="28"/>
          <w:szCs w:val="28"/>
          <w:lang w:val="en-US"/>
        </w:rPr>
        <w:t xml:space="preserve"> </w:t>
      </w:r>
      <w:r w:rsidR="00522837" w:rsidRPr="00747DDB">
        <w:rPr>
          <w:rFonts w:ascii="Times New Roman" w:hAnsi="Times New Roman" w:cs="Times New Roman"/>
          <w:iCs/>
          <w:color w:val="auto"/>
          <w:spacing w:val="-4"/>
          <w:sz w:val="28"/>
          <w:szCs w:val="28"/>
        </w:rPr>
        <w:t>qua, Đảng và Nhà nước ta đã và đang tích cực triển khai chủ trương cắt giảm, đơn giản hóa thủ tục hành chính nhằm tạo điều kiện tối đa cho doanh nghiệp, người dân trong thực hiện các thủ tục hành chính</w:t>
      </w:r>
      <w:r w:rsidR="00522837" w:rsidRPr="00747DDB">
        <w:rPr>
          <w:rFonts w:ascii="Times New Roman" w:hAnsi="Times New Roman" w:cs="Times New Roman"/>
          <w:iCs/>
          <w:color w:val="auto"/>
          <w:spacing w:val="-4"/>
          <w:sz w:val="28"/>
          <w:szCs w:val="28"/>
          <w:lang w:val="en-US"/>
        </w:rPr>
        <w:t>; t</w:t>
      </w:r>
      <w:r w:rsidR="00522837" w:rsidRPr="00747DDB">
        <w:rPr>
          <w:rFonts w:ascii="Times New Roman" w:eastAsia="Times New Roman" w:hAnsi="Times New Roman" w:cs="Times New Roman"/>
          <w:color w:val="auto"/>
          <w:spacing w:val="-4"/>
          <w:sz w:val="28"/>
          <w:szCs w:val="28"/>
          <w:lang w:val="en-US" w:eastAsia="en-US"/>
        </w:rPr>
        <w:t xml:space="preserve">hực hiện Công điện số </w:t>
      </w:r>
      <w:r w:rsidR="00522837" w:rsidRPr="00747DDB">
        <w:rPr>
          <w:rFonts w:ascii="Times New Roman" w:eastAsia="Times New Roman" w:hAnsi="Times New Roman" w:cs="Times New Roman"/>
          <w:color w:val="auto"/>
          <w:spacing w:val="-4"/>
          <w:sz w:val="28"/>
          <w:szCs w:val="28"/>
          <w:lang w:val="en-US" w:eastAsia="en-US"/>
        </w:rPr>
        <w:lastRenderedPageBreak/>
        <w:t>22/CĐ-TTg ngày 09 tháng 3 năm 2025 của Thủ tướng Chính phủ về một số nhiệm vụ, giải pháp trọng tâm về cắt giảm thủ tục hành chính, cải thiện môi trường kinh doanh, thúc đẩy phát triển kinh tế xã hội, trong đó: chỉ đạo cắt giảm ít nhất 30% thời gian giải quyết thủ tục hành chính; giảm ít nhất 30% chi phí kinh doanh (chi phí tuân thủ); bãi bỏ 30% điều kiện kinh doanh không cần thiết; N</w:t>
      </w:r>
      <w:r w:rsidR="00522837" w:rsidRPr="00747DDB">
        <w:rPr>
          <w:rFonts w:ascii="Times New Roman" w:hAnsi="Times New Roman" w:cs="Times New Roman"/>
          <w:iCs/>
          <w:color w:val="auto"/>
          <w:spacing w:val="-4"/>
          <w:sz w:val="28"/>
          <w:szCs w:val="28"/>
        </w:rPr>
        <w:t>gày 26 tháng 3 năm 2025, Thủ tướng Chính phủ đã ký ban hành Nghị quyết số 66/NQ-CP</w:t>
      </w:r>
      <w:r w:rsidR="00522837" w:rsidRPr="00747DDB">
        <w:rPr>
          <w:rFonts w:ascii="Times New Roman" w:hAnsi="Times New Roman" w:cs="Times New Roman"/>
          <w:iCs/>
          <w:color w:val="auto"/>
          <w:spacing w:val="-4"/>
          <w:sz w:val="28"/>
          <w:szCs w:val="28"/>
          <w:lang w:val="en-US"/>
        </w:rPr>
        <w:t xml:space="preserve"> </w:t>
      </w:r>
      <w:r w:rsidR="00522837" w:rsidRPr="00747DDB">
        <w:rPr>
          <w:rFonts w:ascii="Times New Roman" w:hAnsi="Times New Roman" w:cs="Times New Roman"/>
          <w:iCs/>
          <w:color w:val="auto"/>
          <w:spacing w:val="-4"/>
          <w:sz w:val="28"/>
          <w:szCs w:val="28"/>
        </w:rPr>
        <w:t>về chương trình cắt giảm, đơn giản hóa thủ tục hành chính liên quan đến hoạt động sản xuất, kinh doanh năm 2025 và 2026. Thực hiện chủ trương này, Bộ Công Thương</w:t>
      </w:r>
      <w:r w:rsidR="00FF12EA" w:rsidRPr="00747DDB">
        <w:rPr>
          <w:rFonts w:ascii="Times New Roman" w:hAnsi="Times New Roman" w:cs="Times New Roman"/>
          <w:iCs/>
          <w:color w:val="auto"/>
          <w:spacing w:val="-4"/>
          <w:sz w:val="28"/>
          <w:szCs w:val="28"/>
          <w:lang w:val="en-US"/>
        </w:rPr>
        <w:t xml:space="preserve"> đã </w:t>
      </w:r>
      <w:r w:rsidR="00EB07BA" w:rsidRPr="00747DDB">
        <w:rPr>
          <w:rFonts w:ascii="Times New Roman" w:hAnsi="Times New Roman" w:cs="Times New Roman"/>
          <w:iCs/>
          <w:color w:val="auto"/>
          <w:spacing w:val="-4"/>
          <w:sz w:val="28"/>
          <w:szCs w:val="28"/>
        </w:rPr>
        <w:t xml:space="preserve">rà soát và đánh giá một số quy định về thủ tục hành chính tại </w:t>
      </w:r>
      <w:r w:rsidR="00EB07BA" w:rsidRPr="00747DDB">
        <w:rPr>
          <w:rFonts w:ascii="Times New Roman" w:hAnsi="Times New Roman" w:cs="Times New Roman"/>
          <w:iCs/>
          <w:color w:val="auto"/>
          <w:spacing w:val="-4"/>
          <w:sz w:val="28"/>
          <w:szCs w:val="28"/>
          <w:lang w:val="en-US"/>
        </w:rPr>
        <w:t>d</w:t>
      </w:r>
      <w:r w:rsidR="00EB07BA" w:rsidRPr="00747DDB">
        <w:rPr>
          <w:rFonts w:ascii="Times New Roman" w:hAnsi="Times New Roman" w:cs="Times New Roman"/>
          <w:iCs/>
          <w:color w:val="auto"/>
          <w:spacing w:val="-4"/>
          <w:sz w:val="28"/>
          <w:szCs w:val="28"/>
        </w:rPr>
        <w:t xml:space="preserve">ự thảo </w:t>
      </w:r>
      <w:r>
        <w:rPr>
          <w:rFonts w:ascii="Times New Roman" w:hAnsi="Times New Roman" w:cs="Times New Roman"/>
          <w:iCs/>
          <w:color w:val="auto"/>
          <w:spacing w:val="-4"/>
          <w:sz w:val="28"/>
          <w:szCs w:val="28"/>
          <w:lang w:val="en-US"/>
        </w:rPr>
        <w:t>Nghị định</w:t>
      </w:r>
      <w:r w:rsidR="00EB07BA" w:rsidRPr="00747DDB">
        <w:rPr>
          <w:rFonts w:ascii="Times New Roman" w:hAnsi="Times New Roman" w:cs="Times New Roman"/>
          <w:iCs/>
          <w:color w:val="auto"/>
          <w:spacing w:val="-4"/>
          <w:sz w:val="28"/>
          <w:szCs w:val="28"/>
          <w:lang w:val="en-US"/>
        </w:rPr>
        <w:t xml:space="preserve"> theo hướng đơn giản hóa </w:t>
      </w:r>
      <w:r w:rsidR="00EB07BA" w:rsidRPr="00747DDB">
        <w:rPr>
          <w:rFonts w:ascii="Times New Roman" w:hAnsi="Times New Roman" w:cs="Times New Roman"/>
          <w:iCs/>
          <w:color w:val="auto"/>
          <w:spacing w:val="-4"/>
          <w:sz w:val="28"/>
          <w:szCs w:val="28"/>
        </w:rPr>
        <w:t>hoặc làm rõ để có thể áp dụng thuận lợi trong thực tế, giảm thời gian giải quyết thủ tục hành chính</w:t>
      </w:r>
      <w:r w:rsidR="00EB07BA" w:rsidRPr="00747DDB">
        <w:rPr>
          <w:rFonts w:ascii="Times New Roman" w:hAnsi="Times New Roman" w:cs="Times New Roman"/>
          <w:iCs/>
          <w:color w:val="auto"/>
          <w:spacing w:val="-4"/>
          <w:sz w:val="28"/>
          <w:szCs w:val="28"/>
          <w:lang w:val="en-US"/>
        </w:rPr>
        <w:t>,</w:t>
      </w:r>
      <w:r w:rsidR="00EB07BA" w:rsidRPr="00747DDB">
        <w:rPr>
          <w:rFonts w:ascii="Times New Roman" w:hAnsi="Times New Roman" w:cs="Times New Roman"/>
          <w:iCs/>
          <w:color w:val="auto"/>
          <w:spacing w:val="-4"/>
          <w:sz w:val="28"/>
          <w:szCs w:val="28"/>
        </w:rPr>
        <w:t xml:space="preserve"> tạo điều kiện thuận lợi cho doanh nghiệp nhưng vẫn phải đảm bảo tính chặt chẽ, rõ ràng,</w:t>
      </w:r>
      <w:r w:rsidR="00EB07BA" w:rsidRPr="00747DDB">
        <w:rPr>
          <w:rFonts w:ascii="Times New Roman" w:hAnsi="Times New Roman" w:cs="Times New Roman"/>
          <w:iCs/>
          <w:color w:val="auto"/>
          <w:spacing w:val="-4"/>
          <w:sz w:val="28"/>
          <w:szCs w:val="28"/>
          <w:lang w:val="en-US"/>
        </w:rPr>
        <w:t xml:space="preserve"> </w:t>
      </w:r>
      <w:r w:rsidR="00EB07BA" w:rsidRPr="00747DDB">
        <w:rPr>
          <w:rFonts w:ascii="Times New Roman" w:hAnsi="Times New Roman" w:cs="Times New Roman"/>
          <w:iCs/>
          <w:color w:val="auto"/>
          <w:spacing w:val="-4"/>
          <w:sz w:val="28"/>
          <w:szCs w:val="28"/>
        </w:rPr>
        <w:t>minh bạch.</w:t>
      </w:r>
    </w:p>
    <w:p w14:paraId="5F210E1E" w14:textId="1B4F9D77" w:rsidR="00957211" w:rsidRPr="00747DDB" w:rsidRDefault="00C8504D"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r>
      <w:r w:rsidR="00957211" w:rsidRPr="00747DDB">
        <w:rPr>
          <w:rFonts w:ascii="Times New Roman" w:hAnsi="Times New Roman" w:cs="Times New Roman"/>
          <w:b/>
          <w:color w:val="auto"/>
          <w:sz w:val="28"/>
          <w:szCs w:val="28"/>
          <w:lang w:val="en-US"/>
        </w:rPr>
        <w:t>2. Mục đích, yêu cầu đánh giá</w:t>
      </w:r>
    </w:p>
    <w:p w14:paraId="5858B12D" w14:textId="0C1C1734" w:rsidR="00AF0A75" w:rsidRPr="00747DDB" w:rsidRDefault="00AF0A75" w:rsidP="00284502">
      <w:pPr>
        <w:spacing w:before="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t xml:space="preserve">- </w:t>
      </w:r>
      <w:r w:rsidRPr="00747DDB">
        <w:rPr>
          <w:rFonts w:ascii="Times New Roman" w:hAnsi="Times New Roman" w:cs="Times New Roman"/>
          <w:color w:val="auto"/>
          <w:sz w:val="28"/>
          <w:szCs w:val="28"/>
          <w:lang w:val="en-US"/>
        </w:rPr>
        <w:t>Để đảm bảo thủ tục hành chính được minh bạch,</w:t>
      </w:r>
      <w:r w:rsidR="00C24692" w:rsidRPr="00747DDB">
        <w:rPr>
          <w:rFonts w:ascii="Times New Roman" w:hAnsi="Times New Roman" w:cs="Times New Roman"/>
          <w:color w:val="auto"/>
          <w:sz w:val="28"/>
          <w:szCs w:val="28"/>
          <w:lang w:val="en-US"/>
        </w:rPr>
        <w:t xml:space="preserve"> công khai và dễ tiếp cận;</w:t>
      </w:r>
      <w:r w:rsidRPr="00747DDB">
        <w:rPr>
          <w:rFonts w:ascii="Times New Roman" w:hAnsi="Times New Roman" w:cs="Times New Roman"/>
          <w:color w:val="auto"/>
          <w:sz w:val="28"/>
          <w:szCs w:val="28"/>
          <w:lang w:val="en-US"/>
        </w:rPr>
        <w:t xml:space="preserve"> thuận tiện cho các tổ chức, cá nhân thống nhất thực hiệ</w:t>
      </w:r>
      <w:r w:rsidR="00BF505F" w:rsidRPr="00747DDB">
        <w:rPr>
          <w:rFonts w:ascii="Times New Roman" w:hAnsi="Times New Roman" w:cs="Times New Roman"/>
          <w:color w:val="auto"/>
          <w:sz w:val="28"/>
          <w:szCs w:val="28"/>
          <w:lang w:val="en-US"/>
        </w:rPr>
        <w:t>n, rõ ràng</w:t>
      </w:r>
      <w:r w:rsidRPr="00747DDB">
        <w:rPr>
          <w:rFonts w:ascii="Times New Roman" w:hAnsi="Times New Roman" w:cs="Times New Roman"/>
          <w:color w:val="auto"/>
          <w:sz w:val="28"/>
          <w:szCs w:val="28"/>
          <w:lang w:val="en-US"/>
        </w:rPr>
        <w:t>, tiết kiệm thời gian</w:t>
      </w:r>
      <w:r w:rsidR="00C24692" w:rsidRPr="00747DDB">
        <w:rPr>
          <w:rFonts w:ascii="Times New Roman" w:hAnsi="Times New Roman" w:cs="Times New Roman"/>
          <w:color w:val="auto"/>
          <w:sz w:val="28"/>
          <w:szCs w:val="28"/>
          <w:lang w:val="en-US"/>
        </w:rPr>
        <w:t xml:space="preserve"> và</w:t>
      </w:r>
      <w:r w:rsidRPr="00747DDB">
        <w:rPr>
          <w:rFonts w:ascii="Times New Roman" w:hAnsi="Times New Roman" w:cs="Times New Roman"/>
          <w:color w:val="auto"/>
          <w:sz w:val="28"/>
          <w:szCs w:val="28"/>
          <w:lang w:val="en-US"/>
        </w:rPr>
        <w:t xml:space="preserve"> chi phí của doanh nghiệ</w:t>
      </w:r>
      <w:r w:rsidR="00C24692" w:rsidRPr="00747DDB">
        <w:rPr>
          <w:rFonts w:ascii="Times New Roman" w:hAnsi="Times New Roman" w:cs="Times New Roman"/>
          <w:color w:val="auto"/>
          <w:sz w:val="28"/>
          <w:szCs w:val="28"/>
          <w:lang w:val="en-US"/>
        </w:rPr>
        <w:t>p;</w:t>
      </w:r>
      <w:r w:rsidRPr="00747DDB">
        <w:rPr>
          <w:rFonts w:ascii="Times New Roman" w:hAnsi="Times New Roman" w:cs="Times New Roman"/>
          <w:color w:val="auto"/>
          <w:sz w:val="28"/>
          <w:szCs w:val="28"/>
          <w:lang w:val="en-US"/>
        </w:rPr>
        <w:t xml:space="preserve"> áp dụng số hóa </w:t>
      </w:r>
      <w:r w:rsidR="002B5E18">
        <w:rPr>
          <w:rFonts w:ascii="Times New Roman" w:hAnsi="Times New Roman" w:cs="Times New Roman"/>
          <w:color w:val="auto"/>
          <w:sz w:val="28"/>
          <w:szCs w:val="28"/>
          <w:lang w:val="en-US"/>
        </w:rPr>
        <w:t>trong công tác phát triển và quản lý chợ</w:t>
      </w:r>
      <w:r w:rsidR="00C24692" w:rsidRPr="00747DDB">
        <w:rPr>
          <w:rFonts w:ascii="Times New Roman" w:hAnsi="Times New Roman" w:cs="Times New Roman"/>
          <w:color w:val="auto"/>
          <w:sz w:val="28"/>
          <w:szCs w:val="28"/>
          <w:lang w:val="en-US"/>
        </w:rPr>
        <w:t>.</w:t>
      </w:r>
    </w:p>
    <w:p w14:paraId="7881E00C" w14:textId="1BABCB2D" w:rsidR="000255CD" w:rsidRPr="00747DDB" w:rsidRDefault="00AF0A75" w:rsidP="00284502">
      <w:pPr>
        <w:spacing w:before="120" w:line="264" w:lineRule="auto"/>
        <w:jc w:val="both"/>
        <w:rPr>
          <w:color w:val="auto"/>
        </w:rPr>
      </w:pPr>
      <w:r w:rsidRPr="00747DDB">
        <w:rPr>
          <w:rFonts w:ascii="Times New Roman" w:hAnsi="Times New Roman" w:cs="Times New Roman"/>
          <w:color w:val="auto"/>
          <w:sz w:val="28"/>
          <w:szCs w:val="28"/>
          <w:lang w:val="en-US"/>
        </w:rPr>
        <w:tab/>
        <w:t>- Yêu cầu xây dự</w:t>
      </w:r>
      <w:r w:rsidR="00EB07BA" w:rsidRPr="00747DDB">
        <w:rPr>
          <w:rFonts w:ascii="Times New Roman" w:hAnsi="Times New Roman" w:cs="Times New Roman"/>
          <w:color w:val="auto"/>
          <w:sz w:val="28"/>
          <w:szCs w:val="28"/>
          <w:lang w:val="en-US"/>
        </w:rPr>
        <w:t>ng</w:t>
      </w:r>
      <w:r w:rsidRPr="00747DDB">
        <w:rPr>
          <w:rFonts w:ascii="Times New Roman" w:hAnsi="Times New Roman" w:cs="Times New Roman"/>
          <w:color w:val="auto"/>
          <w:sz w:val="28"/>
          <w:szCs w:val="28"/>
          <w:lang w:val="en-US"/>
        </w:rPr>
        <w:t xml:space="preserve"> thủ tục hành chính </w:t>
      </w:r>
      <w:proofErr w:type="gramStart"/>
      <w:r w:rsidRPr="00747DDB">
        <w:rPr>
          <w:rFonts w:ascii="Times New Roman" w:hAnsi="Times New Roman" w:cs="Times New Roman"/>
          <w:color w:val="auto"/>
          <w:sz w:val="28"/>
          <w:szCs w:val="28"/>
          <w:lang w:val="en-US"/>
        </w:rPr>
        <w:t>theo</w:t>
      </w:r>
      <w:proofErr w:type="gramEnd"/>
      <w:r w:rsidRPr="00747DDB">
        <w:rPr>
          <w:rFonts w:ascii="Times New Roman" w:hAnsi="Times New Roman" w:cs="Times New Roman"/>
          <w:color w:val="auto"/>
          <w:sz w:val="28"/>
          <w:szCs w:val="28"/>
          <w:lang w:val="en-US"/>
        </w:rPr>
        <w:t xml:space="preserve"> hướng đơn giản hóa, giảm bớt thời gian, chi phí theo đúng chủ trương của Đảng và </w:t>
      </w:r>
      <w:r w:rsidR="00EB07BA" w:rsidRPr="00747DDB">
        <w:rPr>
          <w:rFonts w:ascii="Times New Roman" w:hAnsi="Times New Roman" w:cs="Times New Roman"/>
          <w:color w:val="auto"/>
          <w:sz w:val="28"/>
          <w:szCs w:val="28"/>
          <w:lang w:val="en-US"/>
        </w:rPr>
        <w:t>N</w:t>
      </w:r>
      <w:r w:rsidRPr="00747DDB">
        <w:rPr>
          <w:rFonts w:ascii="Times New Roman" w:hAnsi="Times New Roman" w:cs="Times New Roman"/>
          <w:color w:val="auto"/>
          <w:sz w:val="28"/>
          <w:szCs w:val="28"/>
          <w:lang w:val="en-US"/>
        </w:rPr>
        <w:t>hà nước về tinh thần cải cách hành chính</w:t>
      </w:r>
      <w:r w:rsidR="00C1128B" w:rsidRPr="00747DDB">
        <w:rPr>
          <w:rFonts w:ascii="Times New Roman" w:hAnsi="Times New Roman" w:cs="Times New Roman"/>
          <w:color w:val="auto"/>
          <w:sz w:val="28"/>
          <w:szCs w:val="28"/>
          <w:lang w:val="en-US"/>
        </w:rPr>
        <w:t>, hướng tới xây dựng môi trường kinh doanh thuận lợi</w:t>
      </w:r>
      <w:r w:rsidR="00CA00A7" w:rsidRPr="00747DDB">
        <w:rPr>
          <w:rFonts w:ascii="Times New Roman" w:hAnsi="Times New Roman" w:cs="Times New Roman"/>
          <w:color w:val="auto"/>
          <w:sz w:val="28"/>
          <w:szCs w:val="28"/>
          <w:lang w:val="en-US"/>
        </w:rPr>
        <w:t xml:space="preserve">, nâng cao </w:t>
      </w:r>
      <w:r w:rsidR="002B5E18">
        <w:rPr>
          <w:rFonts w:ascii="Times New Roman" w:hAnsi="Times New Roman" w:cs="Times New Roman"/>
          <w:color w:val="auto"/>
          <w:sz w:val="28"/>
          <w:szCs w:val="28"/>
          <w:lang w:val="en-US"/>
        </w:rPr>
        <w:t>hiệu quả phát triển và quản lý chợ</w:t>
      </w:r>
      <w:r w:rsidR="00CA00A7" w:rsidRPr="00747DDB">
        <w:rPr>
          <w:rFonts w:ascii="Times New Roman" w:hAnsi="Times New Roman" w:cs="Times New Roman"/>
          <w:color w:val="auto"/>
          <w:sz w:val="28"/>
          <w:szCs w:val="28"/>
          <w:lang w:val="en-US"/>
        </w:rPr>
        <w:t>.</w:t>
      </w:r>
    </w:p>
    <w:p w14:paraId="7DDB083E" w14:textId="3F5976DE" w:rsidR="00957211" w:rsidRPr="00747DDB" w:rsidRDefault="00957211" w:rsidP="00284502">
      <w:pPr>
        <w:spacing w:before="120" w:line="264" w:lineRule="auto"/>
        <w:ind w:firstLine="720"/>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II. KẾT QUẢ ĐÁNH GIÁ</w:t>
      </w:r>
    </w:p>
    <w:p w14:paraId="073441F2" w14:textId="77777777" w:rsidR="00000284" w:rsidRPr="00747DDB" w:rsidRDefault="00957211"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1. Đánh giá thủ tục hành chính</w:t>
      </w:r>
    </w:p>
    <w:p w14:paraId="7A7BD327" w14:textId="397D5102" w:rsidR="00AA5BA5" w:rsidRDefault="00284502" w:rsidP="000E755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1.1. </w:t>
      </w:r>
      <w:r w:rsidR="00AA5BA5" w:rsidRPr="00AA5BA5">
        <w:rPr>
          <w:rFonts w:ascii="Times New Roman" w:hAnsi="Times New Roman" w:cs="Times New Roman"/>
          <w:color w:val="auto"/>
          <w:sz w:val="28"/>
          <w:szCs w:val="28"/>
          <w:lang w:val="en-US"/>
        </w:rPr>
        <w:t>Cơ quan chủ trì soản thảo tổng hợp kết quả đánh giá tác động của thủ tục hành chính theo Mẫu số 06 phụ lục số IV ban hành kèm theo Nghị định số 187/2025/NĐ-CP ngày 01/7/2025 của Chính phủ sửa đổi, bổ sung một số điều của Nghị định số 78/2025/NĐ-CP ngày 01/4/2025 của Chính phủ quy định chi tiết mốt 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Trong bản đánh giá đã thuyết minh về chi phí tuân thủ thủ tục hành chính cũng như chi phí tuân thủ thủ tục hành chính sau khi sửa đổi, bổ sung, cụ thể như sau:</w:t>
      </w:r>
    </w:p>
    <w:p w14:paraId="763D31E6" w14:textId="77777777" w:rsidR="003853D4" w:rsidRDefault="002B5E18" w:rsidP="003853D4">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w:t>
      </w:r>
      <w:r w:rsidR="004669D8">
        <w:rPr>
          <w:rFonts w:ascii="Times New Roman" w:hAnsi="Times New Roman" w:cs="Times New Roman"/>
          <w:color w:val="auto"/>
          <w:sz w:val="28"/>
          <w:szCs w:val="28"/>
          <w:lang w:val="en-US"/>
        </w:rPr>
        <w:t xml:space="preserve">ội dung dự thảo </w:t>
      </w:r>
      <w:r>
        <w:rPr>
          <w:rFonts w:ascii="Times New Roman" w:hAnsi="Times New Roman" w:cs="Times New Roman"/>
          <w:color w:val="auto"/>
          <w:sz w:val="28"/>
          <w:szCs w:val="28"/>
          <w:lang w:val="en-US"/>
        </w:rPr>
        <w:t>Nghị định</w:t>
      </w:r>
      <w:r w:rsidR="004669D8">
        <w:rPr>
          <w:rFonts w:ascii="Times New Roman" w:hAnsi="Times New Roman" w:cs="Times New Roman"/>
          <w:color w:val="auto"/>
          <w:sz w:val="28"/>
          <w:szCs w:val="28"/>
          <w:lang w:val="en-US"/>
        </w:rPr>
        <w:t xml:space="preserve">, quy định </w:t>
      </w:r>
      <w:r>
        <w:rPr>
          <w:rFonts w:ascii="Times New Roman" w:hAnsi="Times New Roman" w:cs="Times New Roman"/>
          <w:color w:val="auto"/>
          <w:sz w:val="28"/>
          <w:szCs w:val="28"/>
          <w:lang w:val="en-US"/>
        </w:rPr>
        <w:t xml:space="preserve">thủ tục hành chính để giải quyết công việc hành chính giữa cơ quan nhà nước với tổ chức đối </w:t>
      </w:r>
      <w:r w:rsidR="003853D4" w:rsidRPr="003853D4">
        <w:rPr>
          <w:rFonts w:ascii="Times New Roman" w:hAnsi="Times New Roman" w:cs="Times New Roman"/>
          <w:color w:val="auto"/>
          <w:sz w:val="28"/>
          <w:szCs w:val="28"/>
          <w:lang w:val="en-US"/>
        </w:rPr>
        <w:t>gồm:</w:t>
      </w:r>
    </w:p>
    <w:p w14:paraId="682B59C7" w14:textId="77777777" w:rsidR="003853D4" w:rsidRDefault="003853D4" w:rsidP="003853D4">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3853D4">
        <w:rPr>
          <w:rFonts w:ascii="Times New Roman" w:hAnsi="Times New Roman" w:cs="Times New Roman"/>
          <w:color w:val="auto"/>
          <w:sz w:val="28"/>
          <w:szCs w:val="28"/>
          <w:lang w:val="en-US"/>
        </w:rPr>
        <w:t>TTHC 1: G</w:t>
      </w:r>
      <w:r w:rsidR="001D1FF9" w:rsidRPr="003853D4">
        <w:rPr>
          <w:rFonts w:ascii="Times New Roman" w:hAnsi="Times New Roman" w:cs="Times New Roman"/>
          <w:color w:val="auto"/>
          <w:sz w:val="28"/>
          <w:szCs w:val="28"/>
          <w:lang w:val="en-US"/>
        </w:rPr>
        <w:t>iao tài sản kết cấu hạ tầng chợ</w:t>
      </w:r>
      <w:r>
        <w:rPr>
          <w:rFonts w:ascii="Times New Roman" w:hAnsi="Times New Roman" w:cs="Times New Roman"/>
          <w:color w:val="auto"/>
          <w:sz w:val="28"/>
          <w:szCs w:val="28"/>
          <w:lang w:val="en-US"/>
        </w:rPr>
        <w:t xml:space="preserve">; </w:t>
      </w:r>
    </w:p>
    <w:p w14:paraId="60EF3A85" w14:textId="70B1ACC6" w:rsidR="003853D4" w:rsidRDefault="003853D4" w:rsidP="003853D4">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TTHC 2: L</w:t>
      </w:r>
      <w:r w:rsidR="001D1FF9" w:rsidRPr="003853D4">
        <w:rPr>
          <w:rFonts w:ascii="Times New Roman" w:hAnsi="Times New Roman" w:cs="Times New Roman"/>
          <w:color w:val="auto"/>
          <w:sz w:val="28"/>
          <w:szCs w:val="28"/>
          <w:lang w:val="en-US"/>
        </w:rPr>
        <w:t xml:space="preserve">ập Đề </w:t>
      </w:r>
      <w:proofErr w:type="gramStart"/>
      <w:r w:rsidR="001D1FF9" w:rsidRPr="003853D4">
        <w:rPr>
          <w:rFonts w:ascii="Times New Roman" w:hAnsi="Times New Roman" w:cs="Times New Roman"/>
          <w:color w:val="auto"/>
          <w:sz w:val="28"/>
          <w:szCs w:val="28"/>
          <w:lang w:val="en-US"/>
        </w:rPr>
        <w:t>án</w:t>
      </w:r>
      <w:proofErr w:type="gramEnd"/>
      <w:r w:rsidR="001D1FF9" w:rsidRPr="003853D4">
        <w:rPr>
          <w:rFonts w:ascii="Times New Roman" w:hAnsi="Times New Roman" w:cs="Times New Roman"/>
          <w:color w:val="auto"/>
          <w:sz w:val="28"/>
          <w:szCs w:val="28"/>
          <w:lang w:val="en-US"/>
        </w:rPr>
        <w:t xml:space="preserve"> cho thuê quyền khai thác, chuyển nhượng có thời hạn quyền khai thác tài sản kết cấu hạ tầng </w:t>
      </w:r>
      <w:r w:rsidR="00AD4FC4">
        <w:rPr>
          <w:rFonts w:ascii="Times New Roman" w:hAnsi="Times New Roman" w:cs="Times New Roman"/>
          <w:color w:val="auto"/>
          <w:sz w:val="28"/>
          <w:szCs w:val="28"/>
          <w:lang w:val="en-US"/>
        </w:rPr>
        <w:t>chợ</w:t>
      </w:r>
      <w:r>
        <w:rPr>
          <w:rFonts w:ascii="Times New Roman" w:hAnsi="Times New Roman" w:cs="Times New Roman"/>
          <w:color w:val="auto"/>
          <w:sz w:val="28"/>
          <w:szCs w:val="28"/>
          <w:lang w:val="en-US"/>
        </w:rPr>
        <w:t>;</w:t>
      </w:r>
    </w:p>
    <w:p w14:paraId="389483A2" w14:textId="252B39A6" w:rsidR="003853D4" w:rsidRDefault="003853D4" w:rsidP="003853D4">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 TTHC </w:t>
      </w:r>
      <w:r w:rsidR="001D1FF9" w:rsidRPr="003853D4">
        <w:rPr>
          <w:rFonts w:ascii="Times New Roman" w:hAnsi="Times New Roman" w:cs="Times New Roman"/>
          <w:color w:val="auto"/>
          <w:sz w:val="28"/>
          <w:szCs w:val="28"/>
          <w:lang w:val="en-US"/>
        </w:rPr>
        <w:t>3</w:t>
      </w:r>
      <w:r>
        <w:rPr>
          <w:rFonts w:ascii="Times New Roman" w:hAnsi="Times New Roman" w:cs="Times New Roman"/>
          <w:color w:val="auto"/>
          <w:sz w:val="28"/>
          <w:szCs w:val="28"/>
          <w:lang w:val="en-US"/>
        </w:rPr>
        <w:t>:</w:t>
      </w:r>
      <w:r w:rsidR="001D1FF9" w:rsidRPr="003853D4">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X</w:t>
      </w:r>
      <w:r w:rsidR="001D1FF9" w:rsidRPr="003853D4">
        <w:rPr>
          <w:rFonts w:ascii="Times New Roman" w:hAnsi="Times New Roman" w:cs="Times New Roman"/>
          <w:color w:val="auto"/>
          <w:sz w:val="28"/>
          <w:szCs w:val="28"/>
          <w:lang w:val="en-US"/>
        </w:rPr>
        <w:t>ử lý tài sản kết cấu hạ tầng chợ</w:t>
      </w:r>
      <w:r w:rsidR="00AD4FC4">
        <w:rPr>
          <w:rFonts w:ascii="Times New Roman" w:hAnsi="Times New Roman" w:cs="Times New Roman"/>
          <w:color w:val="auto"/>
          <w:sz w:val="28"/>
          <w:szCs w:val="28"/>
          <w:lang w:val="en-US"/>
        </w:rPr>
        <w:t xml:space="preserve"> </w:t>
      </w:r>
    </w:p>
    <w:p w14:paraId="78E00FC6" w14:textId="260BED16" w:rsidR="000E7552" w:rsidRDefault="000E7552" w:rsidP="000E755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TTHC số 1, 2, 3 thuộc nội dung Chương IV. Q</w:t>
      </w:r>
      <w:r w:rsidRPr="000E7552">
        <w:rPr>
          <w:rFonts w:ascii="Times New Roman" w:hAnsi="Times New Roman" w:cs="Times New Roman"/>
          <w:color w:val="auto"/>
          <w:sz w:val="28"/>
          <w:szCs w:val="28"/>
          <w:lang w:val="en-US"/>
        </w:rPr>
        <w:t>uản lý, sử dụng và khai thác tài sản kết cấu hạ tầng chợ do nhà nước đầu tư, quản lý</w:t>
      </w:r>
      <w:r>
        <w:rPr>
          <w:rFonts w:ascii="Times New Roman" w:hAnsi="Times New Roman" w:cs="Times New Roman"/>
          <w:color w:val="auto"/>
          <w:sz w:val="28"/>
          <w:szCs w:val="28"/>
          <w:lang w:val="en-US"/>
        </w:rPr>
        <w:t xml:space="preserve"> (thuộc lĩnh vực quản lý công sản) được xác định trên cơ sở tham khảo </w:t>
      </w:r>
      <w:r w:rsidR="003853D4">
        <w:rPr>
          <w:rFonts w:ascii="Times New Roman" w:hAnsi="Times New Roman" w:cs="Times New Roman"/>
          <w:color w:val="auto"/>
          <w:sz w:val="28"/>
          <w:szCs w:val="28"/>
          <w:lang w:val="en-US"/>
        </w:rPr>
        <w:t xml:space="preserve">văn bản </w:t>
      </w:r>
      <w:r w:rsidRPr="000E7552">
        <w:rPr>
          <w:rFonts w:ascii="Times New Roman" w:hAnsi="Times New Roman" w:cs="Times New Roman"/>
          <w:color w:val="auto"/>
          <w:sz w:val="28"/>
          <w:szCs w:val="28"/>
          <w:lang w:val="en-US"/>
        </w:rPr>
        <w:t xml:space="preserve">công bố thủ tục hành chính </w:t>
      </w:r>
      <w:bookmarkStart w:id="1" w:name="_GoBack"/>
      <w:bookmarkEnd w:id="1"/>
      <w:r w:rsidRPr="000E7552">
        <w:rPr>
          <w:rFonts w:ascii="Times New Roman" w:hAnsi="Times New Roman" w:cs="Times New Roman"/>
          <w:color w:val="auto"/>
          <w:sz w:val="28"/>
          <w:szCs w:val="28"/>
          <w:lang w:val="en-US"/>
        </w:rPr>
        <w:t>mới ban hành</w:t>
      </w:r>
      <w:r>
        <w:rPr>
          <w:rFonts w:ascii="Times New Roman" w:hAnsi="Times New Roman" w:cs="Times New Roman"/>
          <w:color w:val="auto"/>
          <w:sz w:val="28"/>
          <w:szCs w:val="28"/>
          <w:lang w:val="en-US"/>
        </w:rPr>
        <w:t xml:space="preserve"> </w:t>
      </w:r>
      <w:r w:rsidRPr="000E7552">
        <w:rPr>
          <w:rFonts w:ascii="Times New Roman" w:hAnsi="Times New Roman" w:cs="Times New Roman"/>
          <w:color w:val="auto"/>
          <w:sz w:val="28"/>
          <w:szCs w:val="28"/>
          <w:lang w:val="en-US"/>
        </w:rPr>
        <w:t xml:space="preserve">lĩnh vực quản lý công sản thuộc phạm vi chức năng quản lý của </w:t>
      </w:r>
      <w:r>
        <w:rPr>
          <w:rFonts w:ascii="Times New Roman" w:hAnsi="Times New Roman" w:cs="Times New Roman"/>
          <w:color w:val="auto"/>
          <w:sz w:val="28"/>
          <w:szCs w:val="28"/>
          <w:lang w:val="en-US"/>
        </w:rPr>
        <w:t>B</w:t>
      </w:r>
      <w:r w:rsidRPr="000E7552">
        <w:rPr>
          <w:rFonts w:ascii="Times New Roman" w:hAnsi="Times New Roman" w:cs="Times New Roman"/>
          <w:color w:val="auto"/>
          <w:sz w:val="28"/>
          <w:szCs w:val="28"/>
          <w:lang w:val="en-US"/>
        </w:rPr>
        <w:t xml:space="preserve">ộ </w:t>
      </w:r>
      <w:r>
        <w:rPr>
          <w:rFonts w:ascii="Times New Roman" w:hAnsi="Times New Roman" w:cs="Times New Roman"/>
          <w:color w:val="auto"/>
          <w:sz w:val="28"/>
          <w:szCs w:val="28"/>
          <w:lang w:val="en-US"/>
        </w:rPr>
        <w:t>T</w:t>
      </w:r>
      <w:r w:rsidRPr="000E7552">
        <w:rPr>
          <w:rFonts w:ascii="Times New Roman" w:hAnsi="Times New Roman" w:cs="Times New Roman"/>
          <w:color w:val="auto"/>
          <w:sz w:val="28"/>
          <w:szCs w:val="28"/>
          <w:lang w:val="en-US"/>
        </w:rPr>
        <w:t>ài chính</w:t>
      </w:r>
      <w:r>
        <w:rPr>
          <w:rFonts w:ascii="Times New Roman" w:hAnsi="Times New Roman" w:cs="Times New Roman"/>
          <w:color w:val="auto"/>
          <w:sz w:val="28"/>
          <w:szCs w:val="28"/>
          <w:lang w:val="en-US"/>
        </w:rPr>
        <w:t xml:space="preserve"> (Quyết định số </w:t>
      </w:r>
      <w:r w:rsidRPr="000E7552">
        <w:rPr>
          <w:rFonts w:ascii="Times New Roman" w:hAnsi="Times New Roman" w:cs="Times New Roman"/>
          <w:color w:val="auto"/>
          <w:sz w:val="28"/>
          <w:szCs w:val="28"/>
          <w:lang w:val="en-US"/>
        </w:rPr>
        <w:t>872/QĐ-BTC</w:t>
      </w:r>
      <w:r>
        <w:rPr>
          <w:rFonts w:ascii="Times New Roman" w:hAnsi="Times New Roman" w:cs="Times New Roman"/>
          <w:color w:val="auto"/>
          <w:sz w:val="28"/>
          <w:szCs w:val="28"/>
          <w:lang w:val="en-US"/>
        </w:rPr>
        <w:t xml:space="preserve"> ngày 08/04/2026). </w:t>
      </w:r>
    </w:p>
    <w:p w14:paraId="4C29C2F1" w14:textId="1EEA371F" w:rsidR="00734ABB" w:rsidRDefault="003853D4" w:rsidP="00734ABB">
      <w:pPr>
        <w:spacing w:before="120" w:line="264" w:lineRule="auto"/>
        <w:ind w:firstLine="720"/>
        <w:jc w:val="both"/>
        <w:rPr>
          <w:rFonts w:ascii="Times New Roman" w:hAnsi="Times New Roman" w:cs="Times New Roman"/>
          <w:color w:val="auto"/>
          <w:sz w:val="28"/>
          <w:szCs w:val="28"/>
          <w:lang w:val="en-US"/>
        </w:rPr>
      </w:pPr>
      <w:r w:rsidRPr="003853D4">
        <w:rPr>
          <w:rFonts w:ascii="Times New Roman" w:hAnsi="Times New Roman" w:cs="Times New Roman"/>
          <w:color w:val="auto"/>
          <w:sz w:val="28"/>
          <w:szCs w:val="28"/>
          <w:lang w:val="en-US"/>
        </w:rPr>
        <w:t xml:space="preserve">So với Nghị định số </w:t>
      </w:r>
      <w:r>
        <w:rPr>
          <w:rFonts w:ascii="Times New Roman" w:hAnsi="Times New Roman" w:cs="Times New Roman"/>
          <w:color w:val="auto"/>
          <w:sz w:val="28"/>
          <w:szCs w:val="28"/>
          <w:lang w:val="en-US"/>
        </w:rPr>
        <w:t>60</w:t>
      </w:r>
      <w:r w:rsidRPr="003853D4">
        <w:rPr>
          <w:rFonts w:ascii="Times New Roman" w:hAnsi="Times New Roman" w:cs="Times New Roman"/>
          <w:color w:val="auto"/>
          <w:sz w:val="28"/>
          <w:szCs w:val="28"/>
          <w:lang w:val="en-US"/>
        </w:rPr>
        <w:t>/20</w:t>
      </w:r>
      <w:r>
        <w:rPr>
          <w:rFonts w:ascii="Times New Roman" w:hAnsi="Times New Roman" w:cs="Times New Roman"/>
          <w:color w:val="auto"/>
          <w:sz w:val="28"/>
          <w:szCs w:val="28"/>
          <w:lang w:val="en-US"/>
        </w:rPr>
        <w:t>24</w:t>
      </w:r>
      <w:r w:rsidRPr="003853D4">
        <w:rPr>
          <w:rFonts w:ascii="Times New Roman" w:hAnsi="Times New Roman" w:cs="Times New Roman"/>
          <w:color w:val="auto"/>
          <w:sz w:val="28"/>
          <w:szCs w:val="28"/>
          <w:lang w:val="en-US"/>
        </w:rPr>
        <w:t xml:space="preserve">/NĐ-CP, Dự thảo bãi bỏ 01 </w:t>
      </w:r>
      <w:r w:rsidR="00AD4FC4">
        <w:rPr>
          <w:rFonts w:ascii="Times New Roman" w:hAnsi="Times New Roman" w:cs="Times New Roman"/>
          <w:color w:val="auto"/>
          <w:sz w:val="28"/>
          <w:szCs w:val="28"/>
          <w:lang w:val="en-US"/>
        </w:rPr>
        <w:t>TTHC g</w:t>
      </w:r>
      <w:r w:rsidR="00AD4FC4" w:rsidRPr="00AD4FC4">
        <w:rPr>
          <w:rFonts w:ascii="Times New Roman" w:hAnsi="Times New Roman" w:cs="Times New Roman"/>
          <w:color w:val="auto"/>
          <w:sz w:val="28"/>
          <w:szCs w:val="28"/>
          <w:lang w:val="en-US"/>
        </w:rPr>
        <w:t>iao tài sản kết cấu hạ tầng chợ</w:t>
      </w:r>
      <w:r w:rsidR="00734ABB">
        <w:rPr>
          <w:rFonts w:ascii="Times New Roman" w:hAnsi="Times New Roman" w:cs="Times New Roman"/>
          <w:color w:val="auto"/>
          <w:sz w:val="28"/>
          <w:szCs w:val="28"/>
          <w:lang w:val="en-US"/>
        </w:rPr>
        <w:t xml:space="preserve"> cho cấp huyện quản lý</w:t>
      </w:r>
      <w:r w:rsidR="00AD4FC4">
        <w:rPr>
          <w:rFonts w:ascii="Times New Roman" w:hAnsi="Times New Roman" w:cs="Times New Roman"/>
          <w:color w:val="auto"/>
          <w:sz w:val="28"/>
          <w:szCs w:val="28"/>
          <w:lang w:val="en-US"/>
        </w:rPr>
        <w:t xml:space="preserve">, </w:t>
      </w:r>
      <w:r w:rsidRPr="003853D4">
        <w:rPr>
          <w:rFonts w:ascii="Times New Roman" w:hAnsi="Times New Roman" w:cs="Times New Roman"/>
          <w:color w:val="auto"/>
          <w:sz w:val="28"/>
          <w:szCs w:val="28"/>
          <w:lang w:val="en-US"/>
        </w:rPr>
        <w:t xml:space="preserve">bổ sung 01 </w:t>
      </w:r>
      <w:r w:rsidR="00AD4FC4">
        <w:rPr>
          <w:rFonts w:ascii="Times New Roman" w:hAnsi="Times New Roman" w:cs="Times New Roman"/>
          <w:color w:val="auto"/>
          <w:sz w:val="28"/>
          <w:szCs w:val="28"/>
          <w:lang w:val="en-US"/>
        </w:rPr>
        <w:t>TTHC l</w:t>
      </w:r>
      <w:r w:rsidR="00AD4FC4" w:rsidRPr="00AD4FC4">
        <w:rPr>
          <w:rFonts w:ascii="Times New Roman" w:hAnsi="Times New Roman" w:cs="Times New Roman"/>
          <w:color w:val="auto"/>
          <w:sz w:val="28"/>
          <w:szCs w:val="28"/>
          <w:lang w:val="en-US"/>
        </w:rPr>
        <w:t>ập Đề án cho thuê quyền khai thác, chuyển nhượng có thời hạn quyền khai thác tài sản kết cấu hạ tầng chợ</w:t>
      </w:r>
      <w:r w:rsidR="00D30BC1">
        <w:rPr>
          <w:rFonts w:ascii="Times New Roman" w:hAnsi="Times New Roman" w:cs="Times New Roman"/>
          <w:color w:val="auto"/>
          <w:sz w:val="28"/>
          <w:szCs w:val="28"/>
          <w:lang w:val="en-US"/>
        </w:rPr>
        <w:t xml:space="preserve">, </w:t>
      </w:r>
      <w:r w:rsidR="00734ABB">
        <w:rPr>
          <w:rFonts w:ascii="Times New Roman" w:hAnsi="Times New Roman" w:cs="Times New Roman"/>
          <w:color w:val="auto"/>
          <w:sz w:val="28"/>
          <w:szCs w:val="28"/>
          <w:lang w:val="en-US"/>
        </w:rPr>
        <w:t xml:space="preserve">điều chỉnh 01 TTHC từ thu hồi </w:t>
      </w:r>
      <w:r w:rsidR="00734ABB" w:rsidRPr="003853D4">
        <w:rPr>
          <w:rFonts w:ascii="Times New Roman" w:hAnsi="Times New Roman" w:cs="Times New Roman"/>
          <w:color w:val="auto"/>
          <w:sz w:val="28"/>
          <w:szCs w:val="28"/>
          <w:lang w:val="en-US"/>
        </w:rPr>
        <w:t>tài sản kết cấu hạ tầng chợ</w:t>
      </w:r>
      <w:r w:rsidR="00734ABB">
        <w:rPr>
          <w:rFonts w:ascii="Times New Roman" w:hAnsi="Times New Roman" w:cs="Times New Roman"/>
          <w:color w:val="auto"/>
          <w:sz w:val="28"/>
          <w:szCs w:val="28"/>
          <w:lang w:val="en-US"/>
        </w:rPr>
        <w:t xml:space="preserve"> sang TTHC x</w:t>
      </w:r>
      <w:r w:rsidR="00734ABB" w:rsidRPr="003853D4">
        <w:rPr>
          <w:rFonts w:ascii="Times New Roman" w:hAnsi="Times New Roman" w:cs="Times New Roman"/>
          <w:color w:val="auto"/>
          <w:sz w:val="28"/>
          <w:szCs w:val="28"/>
          <w:lang w:val="en-US"/>
        </w:rPr>
        <w:t>ử lý tài sản kết cấu hạ tầng chợ</w:t>
      </w:r>
      <w:r w:rsidR="00734ABB">
        <w:rPr>
          <w:rFonts w:ascii="Times New Roman" w:hAnsi="Times New Roman" w:cs="Times New Roman"/>
          <w:color w:val="auto"/>
          <w:sz w:val="28"/>
          <w:szCs w:val="28"/>
          <w:lang w:val="en-US"/>
        </w:rPr>
        <w:t>.</w:t>
      </w:r>
    </w:p>
    <w:p w14:paraId="3AB99B61" w14:textId="689DF3F6" w:rsidR="003853D4" w:rsidRPr="00734ABB" w:rsidRDefault="003853D4" w:rsidP="003853D4">
      <w:pPr>
        <w:spacing w:before="120" w:line="264" w:lineRule="auto"/>
        <w:ind w:firstLine="720"/>
        <w:jc w:val="both"/>
        <w:rPr>
          <w:rFonts w:ascii="Times New Roman" w:hAnsi="Times New Roman" w:cs="Times New Roman"/>
          <w:color w:val="FF0000"/>
          <w:sz w:val="28"/>
          <w:szCs w:val="28"/>
          <w:lang w:val="en-US"/>
        </w:rPr>
      </w:pPr>
      <w:r w:rsidRPr="00734ABB">
        <w:rPr>
          <w:rFonts w:ascii="Times New Roman" w:hAnsi="Times New Roman" w:cs="Times New Roman"/>
          <w:color w:val="FF0000"/>
          <w:sz w:val="28"/>
          <w:szCs w:val="28"/>
          <w:lang w:val="en-US"/>
        </w:rPr>
        <w:t>Quy trình, hồ sơ được đơn giản hóa, số hóa và rút ngắn thời gian xử lý từ 30–33%, 100% hồ sơ được tiếp nhận trực tuyến, bỏ yêu cầu công chứng, loại bỏ giấy tờ trùng lặp, tăng cường liên thông dữ liệu và chuẩn hóa biểu mẫu điện tử</w:t>
      </w:r>
      <w:r w:rsidR="00E22E7D">
        <w:rPr>
          <w:rFonts w:ascii="Times New Roman" w:hAnsi="Times New Roman" w:cs="Times New Roman"/>
          <w:color w:val="FF0000"/>
          <w:sz w:val="28"/>
          <w:szCs w:val="28"/>
          <w:lang w:val="en-US"/>
        </w:rPr>
        <w:t>, bãi bỏ yêu cầu điều kiện không cần thiết.</w:t>
      </w:r>
    </w:p>
    <w:p w14:paraId="629A5DC2" w14:textId="7D8A9B5F" w:rsidR="003853D4" w:rsidRDefault="003853D4" w:rsidP="003853D4">
      <w:pPr>
        <w:spacing w:before="120" w:line="264" w:lineRule="auto"/>
        <w:ind w:firstLine="720"/>
        <w:jc w:val="both"/>
        <w:rPr>
          <w:rFonts w:ascii="Times New Roman" w:hAnsi="Times New Roman" w:cs="Times New Roman"/>
          <w:color w:val="auto"/>
          <w:sz w:val="28"/>
          <w:szCs w:val="28"/>
          <w:lang w:val="en-US"/>
        </w:rPr>
      </w:pPr>
      <w:r w:rsidRPr="003853D4">
        <w:rPr>
          <w:rFonts w:ascii="Times New Roman" w:hAnsi="Times New Roman" w:cs="Times New Roman"/>
          <w:color w:val="auto"/>
          <w:sz w:val="28"/>
          <w:szCs w:val="28"/>
          <w:lang w:val="en-US"/>
        </w:rPr>
        <w:t>Những cải cách này giúp giảm chi phí tuân thủ từ 700.000–1.700.000 đồng/hồ sơ, đồng thời nâng cao hiệu quả quản lý, tính minh bạch và chất lượng phục vụ của cơ quan nhà nước.</w:t>
      </w:r>
    </w:p>
    <w:p w14:paraId="5A139260" w14:textId="63410FEC" w:rsidR="00284502" w:rsidRPr="00284502" w:rsidRDefault="003853D4"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284502">
        <w:rPr>
          <w:rFonts w:ascii="Times New Roman" w:hAnsi="Times New Roman" w:cs="Times New Roman"/>
          <w:color w:val="auto"/>
          <w:sz w:val="28"/>
          <w:szCs w:val="28"/>
          <w:lang w:val="en-US"/>
        </w:rPr>
        <w:t xml:space="preserve">.2. </w:t>
      </w:r>
      <w:r w:rsidR="00284502" w:rsidRPr="00284502">
        <w:rPr>
          <w:rFonts w:ascii="Times New Roman" w:hAnsi="Times New Roman" w:cs="Times New Roman"/>
          <w:color w:val="auto"/>
          <w:sz w:val="28"/>
          <w:szCs w:val="28"/>
          <w:lang w:val="en-US"/>
        </w:rPr>
        <w:t>Các thủ tục hành chính trong dự thảo Nghị định cơ bản đã bao gồm đầy đủ trình tự thực hiện, cách thức thực hiện, thời hạn giải quyết theo quy định tại Nghị định số 34/2016/NĐ-CP ngày 14/5/2016 của Chính phủ; tại báo cáo này tập trung đánh giá sự cần thiết của thủ tục hành chính dự kiến ban hành trong dự thảo Nghị định, tính hợp lý, tính hợp pháp, cụ thể như sau:</w:t>
      </w:r>
    </w:p>
    <w:p w14:paraId="3BE352B4" w14:textId="7357F5CE"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284502">
        <w:rPr>
          <w:rFonts w:ascii="Times New Roman" w:hAnsi="Times New Roman" w:cs="Times New Roman"/>
          <w:color w:val="auto"/>
          <w:sz w:val="28"/>
          <w:szCs w:val="28"/>
          <w:lang w:val="en-US"/>
        </w:rPr>
        <w:t>Tác động về mặt định tính</w:t>
      </w:r>
    </w:p>
    <w:p w14:paraId="1AE89776" w14:textId="44279F15"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284502">
        <w:rPr>
          <w:rFonts w:ascii="Times New Roman" w:hAnsi="Times New Roman" w:cs="Times New Roman"/>
          <w:color w:val="auto"/>
          <w:sz w:val="28"/>
          <w:szCs w:val="28"/>
          <w:lang w:val="en-US"/>
        </w:rPr>
        <w:t xml:space="preserve"> Sự cần thiết:</w:t>
      </w:r>
    </w:p>
    <w:p w14:paraId="68075C10" w14:textId="10FF38B7"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 xml:space="preserve">TTHC nhằm kiểm soát tốt tài sản công là chợ </w:t>
      </w:r>
      <w:proofErr w:type="gramStart"/>
      <w:r w:rsidRPr="00284502">
        <w:rPr>
          <w:rFonts w:ascii="Times New Roman" w:hAnsi="Times New Roman" w:cs="Times New Roman"/>
          <w:color w:val="auto"/>
          <w:sz w:val="28"/>
          <w:szCs w:val="28"/>
          <w:lang w:val="en-US"/>
        </w:rPr>
        <w:t>theo</w:t>
      </w:r>
      <w:proofErr w:type="gramEnd"/>
      <w:r w:rsidRPr="00284502">
        <w:rPr>
          <w:rFonts w:ascii="Times New Roman" w:hAnsi="Times New Roman" w:cs="Times New Roman"/>
          <w:color w:val="auto"/>
          <w:sz w:val="28"/>
          <w:szCs w:val="28"/>
          <w:lang w:val="en-US"/>
        </w:rPr>
        <w:t xml:space="preserve"> Luật Quản lý sử dụng tài sản công, nâng cao hiệu quả quản lý nhà nước, tránh thất thoát tài sản công.</w:t>
      </w:r>
    </w:p>
    <w:p w14:paraId="7D63B59D" w14:textId="55A5633D"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Bảo đảm quy trình chặt chẽ trong phối hợp hoạt động giữa các cơ quan, đơn vị, tổ chức, doanh nghiệp có liên quan; đảm bảo rõ ràng, minh bạch trong hoạt động của các cơ quan nhà nước, đơn vị đơn vị chủ trì thực hiện khai thác, xử lý tài sản.</w:t>
      </w:r>
    </w:p>
    <w:p w14:paraId="753B4623" w14:textId="63ACD9B8"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Quản lý chặt chẽ, đảm bảo quyền và lợi ích hợp pháp của tổ chức tham gia vào hoạt động khai thác, hoạt động xử lý tài sản kết cấu hạ tầng chợ, nâng cao hiệu quả sử dụng tài sản kết cấu hạ tầng chợ thông qua việc cho thuê quyền khai thác, chuyển nhượng có thời hạn tài sản; góp phần bù đắp chi phí trong tổ chức thực hiện việc khai thác, xử lý tài sản.</w:t>
      </w:r>
    </w:p>
    <w:p w14:paraId="7DFEA186" w14:textId="740C7D4F"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w:t>
      </w:r>
      <w:r w:rsidRPr="00284502">
        <w:rPr>
          <w:rFonts w:ascii="Times New Roman" w:hAnsi="Times New Roman" w:cs="Times New Roman"/>
          <w:color w:val="auto"/>
          <w:sz w:val="28"/>
          <w:szCs w:val="28"/>
          <w:lang w:val="en-US"/>
        </w:rPr>
        <w:t xml:space="preserve"> Tính hợp lý:</w:t>
      </w:r>
    </w:p>
    <w:p w14:paraId="2C8798C7" w14:textId="2F4AA6AA"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Các biện pháp, TTHC đưa ra cơ bản bảo đảm tính cân xứng, phù hợp với yêu cầu quản lý nhà nước trong giai đoạn hiện nay; đảm bảo rõ ràng, minh bạch trong hoạt động của các cơ quan nhà nước.</w:t>
      </w:r>
    </w:p>
    <w:p w14:paraId="68FCD0F3" w14:textId="030CC654"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 xml:space="preserve">Các TTHC không chồng chéo, trùng lặp với các TTHC khác; đồng thời phù hợp thẩm quyền quy định của Chính phủ, Thủ tướng Chính phủ, phù hợp với việc ủy quyền diễn ra tại địa phương. </w:t>
      </w:r>
    </w:p>
    <w:p w14:paraId="45E8DF21" w14:textId="2227E97D"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284502">
        <w:rPr>
          <w:rFonts w:ascii="Times New Roman" w:hAnsi="Times New Roman" w:cs="Times New Roman"/>
          <w:color w:val="auto"/>
          <w:sz w:val="28"/>
          <w:szCs w:val="28"/>
          <w:lang w:val="en-US"/>
        </w:rPr>
        <w:t xml:space="preserve"> Tính hợp pháp:</w:t>
      </w:r>
    </w:p>
    <w:p w14:paraId="463AE61A" w14:textId="77777777" w:rsid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Quy định TTHC đảm bảo tính hợp pháp, đồng bộ, thống nhất với các văn bản quy phạm pháp luật có liên quan, không trái với các văn bản quy phạm pháp luật khác, điều ước quốc tế có liên quan mà Cộng hòa xã hội chủ nghĩa Việ</w:t>
      </w:r>
      <w:r>
        <w:rPr>
          <w:rFonts w:ascii="Times New Roman" w:hAnsi="Times New Roman" w:cs="Times New Roman"/>
          <w:color w:val="auto"/>
          <w:sz w:val="28"/>
          <w:szCs w:val="28"/>
          <w:lang w:val="en-US"/>
        </w:rPr>
        <w:t>t Nam là thành viên.</w:t>
      </w:r>
    </w:p>
    <w:p w14:paraId="3AFCDDFE" w14:textId="7B375E7F"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284502">
        <w:rPr>
          <w:rFonts w:ascii="Times New Roman" w:hAnsi="Times New Roman" w:cs="Times New Roman"/>
          <w:color w:val="auto"/>
          <w:sz w:val="28"/>
          <w:szCs w:val="28"/>
          <w:lang w:val="en-US"/>
        </w:rPr>
        <w:t>Tác động về chi phí tuân thủ của các thủ tục hành chính</w:t>
      </w:r>
    </w:p>
    <w:p w14:paraId="11DD386F" w14:textId="77777777"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 xml:space="preserve">TTHC này chủ yếu phát sinh chi phí hành chính cho các cơ quan quản lý nhà nước; hầu như không phát sinh chi phí về TTHC đối với tổ chức được Nhà nước cho thuê quyền khai thác, chuyển nhượng có thời hạn tài sản kết </w:t>
      </w:r>
      <w:proofErr w:type="gramStart"/>
      <w:r w:rsidRPr="00284502">
        <w:rPr>
          <w:rFonts w:ascii="Times New Roman" w:hAnsi="Times New Roman" w:cs="Times New Roman"/>
          <w:color w:val="auto"/>
          <w:sz w:val="28"/>
          <w:szCs w:val="28"/>
          <w:lang w:val="en-US"/>
        </w:rPr>
        <w:t>cấu  hạ</w:t>
      </w:r>
      <w:proofErr w:type="gramEnd"/>
      <w:r w:rsidRPr="00284502">
        <w:rPr>
          <w:rFonts w:ascii="Times New Roman" w:hAnsi="Times New Roman" w:cs="Times New Roman"/>
          <w:color w:val="auto"/>
          <w:sz w:val="28"/>
          <w:szCs w:val="28"/>
          <w:lang w:val="en-US"/>
        </w:rPr>
        <w:t xml:space="preserve"> tầng chợ. </w:t>
      </w:r>
    </w:p>
    <w:p w14:paraId="0E476721" w14:textId="6ECAC806" w:rsidR="00284502" w:rsidRP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Về phía nhà nước, tuy có phát sinh chi phí hành chính cho các cơ quan Nhà nước nhưng xét về hiệu quả của việc cho thuê quyền khai thác, chuyển nhượng tài sản và chi phí thì vẫn mang lại hiệu quả lớn hơn. Về tổng thể, nhóm thủ tục hành chính này có tác động tích cực về kinh tế cũng như xã hội trong quản lý, sử dụng, khai thác tài sản kết cấu hạ tầng chợ.</w:t>
      </w:r>
    </w:p>
    <w:p w14:paraId="246B40D4" w14:textId="0961808A" w:rsidR="00284502" w:rsidRDefault="00284502" w:rsidP="00284502">
      <w:pPr>
        <w:spacing w:before="120" w:line="264" w:lineRule="auto"/>
        <w:ind w:firstLine="720"/>
        <w:jc w:val="both"/>
        <w:rPr>
          <w:rFonts w:ascii="Times New Roman" w:hAnsi="Times New Roman" w:cs="Times New Roman"/>
          <w:color w:val="auto"/>
          <w:sz w:val="28"/>
          <w:szCs w:val="28"/>
          <w:lang w:val="en-US"/>
        </w:rPr>
      </w:pPr>
      <w:r w:rsidRPr="00284502">
        <w:rPr>
          <w:rFonts w:ascii="Times New Roman" w:hAnsi="Times New Roman" w:cs="Times New Roman"/>
          <w:color w:val="auto"/>
          <w:sz w:val="28"/>
          <w:szCs w:val="28"/>
          <w:lang w:val="en-US"/>
        </w:rPr>
        <w:t>Về trình tự, thủ tục, hồ sơ đã được quy định đầy đủ rõ ràng; về thời gian, thành phần hồ sơ đã được cắt giảm so với quy định tại Nghị định số 60/2024/NĐ-CP qua đó giảm thời gian xử lý hồ sơ, giảm chi phí lập hồ sơ, đi lại, chờ giải quyết.</w:t>
      </w:r>
    </w:p>
    <w:p w14:paraId="3090054F" w14:textId="40DD7AE4" w:rsidR="00957211" w:rsidRPr="00747DDB" w:rsidRDefault="00957211"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2. Việc phân quyền, phân cấp</w:t>
      </w:r>
    </w:p>
    <w:p w14:paraId="417AE8FD" w14:textId="162EE7DD" w:rsidR="00A55803" w:rsidRDefault="00F3439A" w:rsidP="00284502">
      <w:pPr>
        <w:spacing w:before="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009C6825">
        <w:rPr>
          <w:rFonts w:ascii="Times New Roman" w:hAnsi="Times New Roman" w:cs="Times New Roman"/>
          <w:color w:val="auto"/>
          <w:sz w:val="28"/>
          <w:szCs w:val="28"/>
          <w:lang w:val="en-US"/>
        </w:rPr>
        <w:t>Dự thảo Nghị định đảm bảo việc thực hiện phân quyền, phân cấp đảm bảo các nguyên tắc sau:</w:t>
      </w:r>
    </w:p>
    <w:p w14:paraId="047718F6" w14:textId="77777777" w:rsidR="009C6825" w:rsidRPr="009C6825" w:rsidRDefault="009C6825" w:rsidP="00284502">
      <w:pPr>
        <w:spacing w:before="120" w:line="264" w:lineRule="auto"/>
        <w:ind w:firstLine="720"/>
        <w:jc w:val="both"/>
        <w:rPr>
          <w:rFonts w:ascii="Times New Roman" w:hAnsi="Times New Roman" w:cs="Times New Roman"/>
          <w:color w:val="auto"/>
          <w:sz w:val="28"/>
          <w:szCs w:val="28"/>
          <w:lang w:val="en-US"/>
        </w:rPr>
      </w:pPr>
      <w:r w:rsidRPr="009C6825">
        <w:rPr>
          <w:rFonts w:ascii="Times New Roman" w:hAnsi="Times New Roman" w:cs="Times New Roman"/>
          <w:color w:val="auto"/>
          <w:sz w:val="28"/>
          <w:szCs w:val="28"/>
          <w:lang w:val="en-US"/>
        </w:rPr>
        <w:t>- Bảo đảm phù hợp với quy định của Hiến pháp; phù hợp với các nguyên tắc, quy định về phân quyền, phân cấp của Luật Tổ chức Chính phủ, Luật Tổ chức chính quyền địa phương.</w:t>
      </w:r>
    </w:p>
    <w:p w14:paraId="2CAEA4D1" w14:textId="0927FE6C" w:rsidR="009C6825" w:rsidRPr="009C6825" w:rsidRDefault="009C6825" w:rsidP="00284502">
      <w:pPr>
        <w:spacing w:before="120" w:line="264" w:lineRule="auto"/>
        <w:ind w:firstLine="720"/>
        <w:jc w:val="both"/>
        <w:rPr>
          <w:rFonts w:ascii="Times New Roman" w:hAnsi="Times New Roman" w:cs="Times New Roman"/>
          <w:color w:val="auto"/>
          <w:sz w:val="28"/>
          <w:szCs w:val="28"/>
          <w:lang w:val="en-US"/>
        </w:rPr>
      </w:pPr>
      <w:r w:rsidRPr="009C6825">
        <w:rPr>
          <w:rFonts w:ascii="Times New Roman" w:hAnsi="Times New Roman" w:cs="Times New Roman"/>
          <w:color w:val="auto"/>
          <w:sz w:val="28"/>
          <w:szCs w:val="28"/>
          <w:lang w:val="en-US"/>
        </w:rPr>
        <w:t>- Bảo đảm phân cấp triệt để các nhiệm vụ giữa cơ quan nhà nước ở trung ương với chính quyền địa phương và phát huy tính chủ động, sáng tạo, tự chịu trách nhiệm của chính quyền địa phương trong thực hiện nhiệm vụ quản lý nhà nước trong lĩnh vực nội vụ.</w:t>
      </w:r>
    </w:p>
    <w:p w14:paraId="6601B3F2" w14:textId="44C387BC" w:rsidR="009C6825" w:rsidRPr="009C6825" w:rsidRDefault="009C6825" w:rsidP="00284502">
      <w:pPr>
        <w:spacing w:before="120" w:line="264" w:lineRule="auto"/>
        <w:ind w:firstLine="720"/>
        <w:jc w:val="both"/>
        <w:rPr>
          <w:rFonts w:ascii="Times New Roman" w:hAnsi="Times New Roman" w:cs="Times New Roman"/>
          <w:color w:val="auto"/>
          <w:sz w:val="28"/>
          <w:szCs w:val="28"/>
          <w:lang w:val="en-US"/>
        </w:rPr>
      </w:pPr>
      <w:r w:rsidRPr="009C6825">
        <w:rPr>
          <w:rFonts w:ascii="Times New Roman" w:hAnsi="Times New Roman" w:cs="Times New Roman"/>
          <w:color w:val="auto"/>
          <w:sz w:val="28"/>
          <w:szCs w:val="28"/>
          <w:lang w:val="en-US"/>
        </w:rPr>
        <w:t xml:space="preserve">- Bảo đảm các bộ, cơ quan ngang bộ tập trung thực hiện nhiệm vụ quản lý </w:t>
      </w:r>
      <w:r w:rsidRPr="009C6825">
        <w:rPr>
          <w:rFonts w:ascii="Times New Roman" w:hAnsi="Times New Roman" w:cs="Times New Roman"/>
          <w:color w:val="auto"/>
          <w:sz w:val="28"/>
          <w:szCs w:val="28"/>
          <w:lang w:val="en-US"/>
        </w:rPr>
        <w:lastRenderedPageBreak/>
        <w:t>nhà nước ở tầm vĩ mô; xây dựng thể chế, chiến lược, quy hoạch, kế hoạch đồng bộ, thống nhất, giữ vai trò kiến tạo và tăng cường thanh tra, kiểm tra, giám sát.</w:t>
      </w:r>
    </w:p>
    <w:p w14:paraId="2081CA1A" w14:textId="727251F3" w:rsidR="009C6825" w:rsidRPr="009C6825" w:rsidRDefault="002B5E18" w:rsidP="00284502">
      <w:pPr>
        <w:spacing w:before="120" w:line="264"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r>
      <w:r w:rsidR="009C6825" w:rsidRPr="009C6825">
        <w:rPr>
          <w:rFonts w:ascii="Times New Roman" w:hAnsi="Times New Roman" w:cs="Times New Roman"/>
          <w:color w:val="auto"/>
          <w:sz w:val="28"/>
          <w:szCs w:val="28"/>
          <w:lang w:val="en-US"/>
        </w:rPr>
        <w:t xml:space="preserve">- Đẩy mạnh phân quyền, phân cấp và phân định rõ thẩm quyền của Ủy ban nhân dân, Chủ tịch Ủy ban nhân dân; bảo đảm phù hợp với nhiệm vụ, quyền hạn và năng lực của cơ quan, người có thẩm quyền thực hiện nhiệm vụ, quyền hạn được phân định. </w:t>
      </w:r>
    </w:p>
    <w:p w14:paraId="31E95050" w14:textId="164216D2" w:rsidR="00957211" w:rsidRPr="00747DDB" w:rsidRDefault="00957211"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3. Việc ứng dụng, thúc đẩy phát triển khoa học, công nghệ, đổi mới sáng tạo và chuyển đổi số</w:t>
      </w:r>
    </w:p>
    <w:p w14:paraId="7B00AB88" w14:textId="77777777" w:rsidR="009C6825" w:rsidRDefault="00DF6F1C" w:rsidP="00284502">
      <w:pPr>
        <w:spacing w:before="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Pr="00747DDB">
        <w:rPr>
          <w:rFonts w:ascii="Times New Roman" w:hAnsi="Times New Roman" w:cs="Times New Roman"/>
          <w:color w:val="auto"/>
          <w:sz w:val="28"/>
          <w:szCs w:val="28"/>
          <w:lang w:val="en-US"/>
        </w:rPr>
        <w:t xml:space="preserve">Dự thảo </w:t>
      </w:r>
      <w:r w:rsidR="009C6825">
        <w:rPr>
          <w:rFonts w:ascii="Times New Roman" w:hAnsi="Times New Roman" w:cs="Times New Roman"/>
          <w:color w:val="auto"/>
          <w:sz w:val="28"/>
          <w:szCs w:val="28"/>
          <w:lang w:val="en-US"/>
        </w:rPr>
        <w:t xml:space="preserve">Nghị định </w:t>
      </w:r>
      <w:r w:rsidRPr="00747DDB">
        <w:rPr>
          <w:rFonts w:ascii="Times New Roman" w:hAnsi="Times New Roman" w:cs="Times New Roman"/>
          <w:color w:val="auto"/>
          <w:sz w:val="28"/>
          <w:szCs w:val="28"/>
          <w:lang w:val="en-US"/>
        </w:rPr>
        <w:t xml:space="preserve">đã quy định việc </w:t>
      </w:r>
      <w:r w:rsidR="009C6825">
        <w:rPr>
          <w:rFonts w:ascii="Times New Roman" w:hAnsi="Times New Roman" w:cs="Times New Roman"/>
          <w:color w:val="auto"/>
          <w:sz w:val="28"/>
          <w:szCs w:val="28"/>
          <w:lang w:val="en-US"/>
        </w:rPr>
        <w:t>chuyển đổi xanh, số tại chợ để cụ thể hóa các chủ trương, đường lối, chính sách của Đảng và Nhà nước.</w:t>
      </w:r>
    </w:p>
    <w:p w14:paraId="0D8EE093" w14:textId="3A39A8AE" w:rsidR="00957211" w:rsidRPr="00747DDB" w:rsidRDefault="00957211"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4. Việc đảm bảo bình đẳng giới</w:t>
      </w:r>
    </w:p>
    <w:p w14:paraId="5108DCC6" w14:textId="09D09F19" w:rsidR="00D310F6" w:rsidRPr="00747DDB" w:rsidRDefault="00B53111" w:rsidP="00284502">
      <w:pPr>
        <w:spacing w:before="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00D95B15" w:rsidRPr="00747DDB">
        <w:rPr>
          <w:rFonts w:ascii="Times New Roman" w:hAnsi="Times New Roman" w:cs="Times New Roman"/>
          <w:color w:val="auto"/>
          <w:sz w:val="28"/>
          <w:szCs w:val="28"/>
          <w:lang w:val="en-US"/>
        </w:rPr>
        <w:t xml:space="preserve">Dự thảo </w:t>
      </w:r>
      <w:r w:rsidR="009C6825">
        <w:rPr>
          <w:rFonts w:ascii="Times New Roman" w:hAnsi="Times New Roman" w:cs="Times New Roman"/>
          <w:color w:val="auto"/>
          <w:sz w:val="28"/>
          <w:szCs w:val="28"/>
          <w:lang w:val="en-US"/>
        </w:rPr>
        <w:t>Nghị định</w:t>
      </w:r>
      <w:r w:rsidR="00D95B15" w:rsidRPr="00747DDB">
        <w:rPr>
          <w:rFonts w:ascii="Times New Roman" w:hAnsi="Times New Roman" w:cs="Times New Roman"/>
          <w:color w:val="auto"/>
          <w:sz w:val="28"/>
          <w:szCs w:val="28"/>
          <w:lang w:val="en-US"/>
        </w:rPr>
        <w:t xml:space="preserve"> quy </w:t>
      </w:r>
      <w:r w:rsidR="00B44F3F">
        <w:rPr>
          <w:rFonts w:ascii="Times New Roman" w:hAnsi="Times New Roman" w:cs="Times New Roman"/>
          <w:color w:val="auto"/>
          <w:sz w:val="28"/>
          <w:szCs w:val="28"/>
          <w:lang w:val="en-US"/>
        </w:rPr>
        <w:t xml:space="preserve">định </w:t>
      </w:r>
      <w:r w:rsidR="00D95B15" w:rsidRPr="00747DDB">
        <w:rPr>
          <w:rFonts w:ascii="Times New Roman" w:hAnsi="Times New Roman" w:cs="Times New Roman"/>
          <w:color w:val="auto"/>
          <w:sz w:val="28"/>
          <w:szCs w:val="28"/>
          <w:lang w:val="en-US"/>
        </w:rPr>
        <w:t>các nội dung đảm bảo các quy định về bình đẳng giới, không phân biệt, đối xử về giới</w:t>
      </w:r>
      <w:r w:rsidR="009D0356" w:rsidRPr="00747DDB">
        <w:rPr>
          <w:rFonts w:ascii="Times New Roman" w:hAnsi="Times New Roman" w:cs="Times New Roman"/>
          <w:color w:val="auto"/>
          <w:sz w:val="28"/>
          <w:szCs w:val="28"/>
          <w:lang w:val="en-US"/>
        </w:rPr>
        <w:t xml:space="preserve">. </w:t>
      </w:r>
    </w:p>
    <w:p w14:paraId="58856616" w14:textId="7EC0FB82" w:rsidR="00957211" w:rsidRPr="00747DDB" w:rsidRDefault="00957211" w:rsidP="00284502">
      <w:pPr>
        <w:spacing w:before="120" w:line="264" w:lineRule="auto"/>
        <w:jc w:val="both"/>
        <w:rPr>
          <w:rFonts w:ascii="Times New Roman" w:hAnsi="Times New Roman" w:cs="Times New Roman"/>
          <w:b/>
          <w:color w:val="auto"/>
          <w:sz w:val="28"/>
          <w:szCs w:val="28"/>
          <w:lang w:val="en-US"/>
        </w:rPr>
      </w:pPr>
      <w:r w:rsidRPr="00747DDB">
        <w:rPr>
          <w:rFonts w:ascii="Times New Roman" w:hAnsi="Times New Roman" w:cs="Times New Roman"/>
          <w:b/>
          <w:color w:val="auto"/>
          <w:sz w:val="28"/>
          <w:szCs w:val="28"/>
          <w:lang w:val="en-US"/>
        </w:rPr>
        <w:tab/>
        <w:t>5. Việc thực hiện chính sách dân tộc</w:t>
      </w:r>
    </w:p>
    <w:p w14:paraId="4C7D9B25" w14:textId="560AE8A2" w:rsidR="00D310F6" w:rsidRPr="00747DDB" w:rsidRDefault="00053329" w:rsidP="00284502">
      <w:pPr>
        <w:spacing w:before="120" w:line="264" w:lineRule="auto"/>
        <w:jc w:val="both"/>
        <w:rPr>
          <w:rFonts w:ascii="Times New Roman" w:hAnsi="Times New Roman" w:cs="Times New Roman"/>
          <w:color w:val="auto"/>
          <w:sz w:val="28"/>
          <w:szCs w:val="28"/>
          <w:lang w:val="en-US"/>
        </w:rPr>
      </w:pPr>
      <w:r w:rsidRPr="00747DDB">
        <w:rPr>
          <w:rFonts w:ascii="Times New Roman" w:hAnsi="Times New Roman" w:cs="Times New Roman"/>
          <w:b/>
          <w:color w:val="auto"/>
          <w:sz w:val="28"/>
          <w:szCs w:val="28"/>
          <w:lang w:val="en-US"/>
        </w:rPr>
        <w:tab/>
      </w:r>
      <w:r w:rsidRPr="00747DDB">
        <w:rPr>
          <w:rFonts w:ascii="Times New Roman" w:hAnsi="Times New Roman" w:cs="Times New Roman"/>
          <w:color w:val="auto"/>
          <w:sz w:val="28"/>
          <w:szCs w:val="28"/>
          <w:lang w:val="en-US"/>
        </w:rPr>
        <w:t xml:space="preserve">Dự thảo </w:t>
      </w:r>
      <w:r w:rsidR="009C6825">
        <w:rPr>
          <w:rFonts w:ascii="Times New Roman" w:hAnsi="Times New Roman" w:cs="Times New Roman"/>
          <w:color w:val="auto"/>
          <w:sz w:val="28"/>
          <w:szCs w:val="28"/>
          <w:lang w:val="en-US"/>
        </w:rPr>
        <w:t>Nghị định</w:t>
      </w:r>
      <w:r w:rsidR="009C6825" w:rsidRPr="00747DDB">
        <w:rPr>
          <w:rFonts w:ascii="Times New Roman" w:hAnsi="Times New Roman" w:cs="Times New Roman"/>
          <w:color w:val="auto"/>
          <w:sz w:val="28"/>
          <w:szCs w:val="28"/>
          <w:lang w:val="en-US"/>
        </w:rPr>
        <w:t xml:space="preserve"> </w:t>
      </w:r>
      <w:r w:rsidR="00DF1BDB" w:rsidRPr="00747DDB">
        <w:rPr>
          <w:rFonts w:ascii="Times New Roman" w:hAnsi="Times New Roman" w:cs="Times New Roman"/>
          <w:color w:val="auto"/>
          <w:sz w:val="28"/>
          <w:szCs w:val="28"/>
          <w:lang w:val="en-US"/>
        </w:rPr>
        <w:t>có nội dung</w:t>
      </w:r>
      <w:r w:rsidR="009D1384" w:rsidRPr="00747DDB">
        <w:rPr>
          <w:rFonts w:ascii="Times New Roman" w:hAnsi="Times New Roman" w:cs="Times New Roman"/>
          <w:color w:val="auto"/>
          <w:sz w:val="28"/>
          <w:szCs w:val="28"/>
          <w:lang w:val="en-US"/>
        </w:rPr>
        <w:t xml:space="preserve"> </w:t>
      </w:r>
      <w:r w:rsidR="00C02B8A" w:rsidRPr="00747DDB">
        <w:rPr>
          <w:rFonts w:ascii="Times New Roman" w:hAnsi="Times New Roman" w:cs="Times New Roman"/>
          <w:color w:val="auto"/>
          <w:sz w:val="28"/>
          <w:szCs w:val="28"/>
          <w:lang w:val="en-US"/>
        </w:rPr>
        <w:t xml:space="preserve">liên </w:t>
      </w:r>
      <w:r w:rsidR="009D1384" w:rsidRPr="00747DDB">
        <w:rPr>
          <w:rFonts w:ascii="Times New Roman" w:hAnsi="Times New Roman" w:cs="Times New Roman"/>
          <w:color w:val="auto"/>
          <w:sz w:val="28"/>
          <w:szCs w:val="28"/>
          <w:lang w:val="en-US"/>
        </w:rPr>
        <w:t xml:space="preserve">quan đến chính sách dân tộc </w:t>
      </w:r>
      <w:r w:rsidR="009C6825">
        <w:rPr>
          <w:rFonts w:ascii="Times New Roman" w:hAnsi="Times New Roman" w:cs="Times New Roman"/>
          <w:color w:val="auto"/>
          <w:sz w:val="28"/>
          <w:szCs w:val="28"/>
          <w:lang w:val="en-US"/>
        </w:rPr>
        <w:t xml:space="preserve">nhằm thực hiện </w:t>
      </w:r>
      <w:r w:rsidR="009C6825" w:rsidRPr="009C6825">
        <w:rPr>
          <w:rFonts w:ascii="Times New Roman" w:hAnsi="Times New Roman" w:cs="Times New Roman"/>
          <w:color w:val="auto"/>
          <w:sz w:val="28"/>
          <w:szCs w:val="28"/>
          <w:lang w:val="en-US"/>
        </w:rPr>
        <w:t>chính sách an sinh xã hội</w:t>
      </w:r>
      <w:r w:rsidR="009C6825">
        <w:rPr>
          <w:rFonts w:ascii="Times New Roman" w:hAnsi="Times New Roman" w:cs="Times New Roman"/>
          <w:color w:val="auto"/>
          <w:sz w:val="28"/>
          <w:szCs w:val="28"/>
          <w:lang w:val="en-US"/>
        </w:rPr>
        <w:t xml:space="preserve">, </w:t>
      </w:r>
      <w:r w:rsidR="009C6825" w:rsidRPr="009C6825">
        <w:rPr>
          <w:rFonts w:ascii="Times New Roman" w:hAnsi="Times New Roman" w:cs="Times New Roman"/>
          <w:color w:val="auto"/>
          <w:sz w:val="28"/>
          <w:szCs w:val="28"/>
          <w:lang w:val="en-US"/>
        </w:rPr>
        <w:t>đảm bảo mọi người dân, đặc biệt là nhóm yếu thế (người dân tộc thiểu số), đều được thụ hưởng thành quả phát triể</w:t>
      </w:r>
      <w:r w:rsidR="009C6825">
        <w:rPr>
          <w:rFonts w:ascii="Times New Roman" w:hAnsi="Times New Roman" w:cs="Times New Roman"/>
          <w:color w:val="auto"/>
          <w:sz w:val="28"/>
          <w:szCs w:val="28"/>
          <w:lang w:val="en-US"/>
        </w:rPr>
        <w:t xml:space="preserve">n; </w:t>
      </w:r>
      <w:r w:rsidR="009D1384" w:rsidRPr="00747DDB">
        <w:rPr>
          <w:rFonts w:ascii="Times New Roman" w:hAnsi="Times New Roman" w:cs="Times New Roman"/>
          <w:color w:val="auto"/>
          <w:sz w:val="28"/>
          <w:szCs w:val="28"/>
          <w:lang w:val="en-US"/>
        </w:rPr>
        <w:t>không có những quy định trái với các chính sách dân tộc đang thực hiện hiện hành</w:t>
      </w:r>
      <w:proofErr w:type="gramStart"/>
      <w:r w:rsidR="009D1384" w:rsidRPr="00747DDB">
        <w:rPr>
          <w:rFonts w:ascii="Times New Roman" w:hAnsi="Times New Roman" w:cs="Times New Roman"/>
          <w:color w:val="auto"/>
          <w:sz w:val="28"/>
          <w:szCs w:val="28"/>
          <w:lang w:val="en-US"/>
        </w:rPr>
        <w:t>.</w:t>
      </w:r>
      <w:r w:rsidR="008F62C8">
        <w:rPr>
          <w:rFonts w:ascii="Times New Roman" w:hAnsi="Times New Roman" w:cs="Times New Roman"/>
          <w:color w:val="auto"/>
          <w:sz w:val="28"/>
          <w:szCs w:val="28"/>
          <w:lang w:val="en-US"/>
        </w:rPr>
        <w:t>/</w:t>
      </w:r>
      <w:proofErr w:type="gramEnd"/>
      <w:r w:rsidR="008F62C8">
        <w:rPr>
          <w:rFonts w:ascii="Times New Roman" w:hAnsi="Times New Roman" w:cs="Times New Roman"/>
          <w:color w:val="auto"/>
          <w:sz w:val="28"/>
          <w:szCs w:val="28"/>
          <w:lang w:val="en-US"/>
        </w:rPr>
        <w:t>.</w:t>
      </w:r>
    </w:p>
    <w:p w14:paraId="3CB7D1E0" w14:textId="77777777" w:rsidR="00D310F6" w:rsidRPr="00747DDB" w:rsidRDefault="00D310F6" w:rsidP="00284502">
      <w:pPr>
        <w:spacing w:before="120" w:line="264" w:lineRule="auto"/>
        <w:jc w:val="both"/>
        <w:rPr>
          <w:rFonts w:ascii="Times New Roman" w:hAnsi="Times New Roman" w:cs="Times New Roman"/>
          <w:b/>
          <w:color w:val="auto"/>
          <w:sz w:val="28"/>
          <w:szCs w:val="28"/>
          <w:lang w:val="en-US"/>
        </w:rPr>
      </w:pPr>
    </w:p>
    <w:p w14:paraId="3F9CDAF6" w14:textId="77777777" w:rsidR="00F33946" w:rsidRPr="00747DDB" w:rsidRDefault="00F33946" w:rsidP="00284502">
      <w:pPr>
        <w:spacing w:before="120" w:line="264" w:lineRule="auto"/>
        <w:ind w:firstLine="720"/>
        <w:jc w:val="both"/>
        <w:rPr>
          <w:color w:val="auto"/>
        </w:rPr>
      </w:pPr>
    </w:p>
    <w:sectPr w:rsidR="00F33946" w:rsidRPr="00747DDB" w:rsidSect="009A6E00">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BDC9" w14:textId="77777777" w:rsidR="004D4546" w:rsidRDefault="004D4546" w:rsidP="00E212C0">
      <w:r>
        <w:separator/>
      </w:r>
    </w:p>
  </w:endnote>
  <w:endnote w:type="continuationSeparator" w:id="0">
    <w:p w14:paraId="698AFBE0" w14:textId="77777777" w:rsidR="004D4546" w:rsidRDefault="004D4546" w:rsidP="00E2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3D65" w14:textId="77777777" w:rsidR="004D4546" w:rsidRDefault="004D4546" w:rsidP="00E212C0">
      <w:r>
        <w:separator/>
      </w:r>
    </w:p>
  </w:footnote>
  <w:footnote w:type="continuationSeparator" w:id="0">
    <w:p w14:paraId="241FCB82" w14:textId="77777777" w:rsidR="004D4546" w:rsidRDefault="004D4546" w:rsidP="00E2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2905418"/>
      <w:docPartObj>
        <w:docPartGallery w:val="Page Numbers (Top of Page)"/>
        <w:docPartUnique/>
      </w:docPartObj>
    </w:sdtPr>
    <w:sdtEndPr>
      <w:rPr>
        <w:rFonts w:ascii="Times New Roman" w:hAnsi="Times New Roman"/>
        <w:noProof/>
        <w:sz w:val="28"/>
        <w:szCs w:val="28"/>
      </w:rPr>
    </w:sdtEndPr>
    <w:sdtContent>
      <w:p w14:paraId="744EA95F" w14:textId="3F040DDC" w:rsidR="00E32ECF" w:rsidRPr="00514318" w:rsidRDefault="00E32ECF">
        <w:pPr>
          <w:pStyle w:val="Header"/>
          <w:jc w:val="center"/>
          <w:rPr>
            <w:rFonts w:ascii="Times New Roman" w:hAnsi="Times New Roman"/>
            <w:sz w:val="28"/>
            <w:szCs w:val="28"/>
          </w:rPr>
        </w:pPr>
        <w:r w:rsidRPr="00514318">
          <w:rPr>
            <w:rFonts w:ascii="Times New Roman" w:hAnsi="Times New Roman"/>
            <w:sz w:val="28"/>
            <w:szCs w:val="28"/>
          </w:rPr>
          <w:fldChar w:fldCharType="begin"/>
        </w:r>
        <w:r w:rsidRPr="00514318">
          <w:rPr>
            <w:rFonts w:ascii="Times New Roman" w:hAnsi="Times New Roman"/>
            <w:sz w:val="28"/>
            <w:szCs w:val="28"/>
          </w:rPr>
          <w:instrText xml:space="preserve"> PAGE   \* MERGEFORMAT </w:instrText>
        </w:r>
        <w:r w:rsidRPr="00514318">
          <w:rPr>
            <w:rFonts w:ascii="Times New Roman" w:hAnsi="Times New Roman"/>
            <w:sz w:val="28"/>
            <w:szCs w:val="28"/>
          </w:rPr>
          <w:fldChar w:fldCharType="separate"/>
        </w:r>
        <w:r w:rsidR="00B53722">
          <w:rPr>
            <w:rFonts w:ascii="Times New Roman" w:hAnsi="Times New Roman"/>
            <w:noProof/>
            <w:sz w:val="28"/>
            <w:szCs w:val="28"/>
          </w:rPr>
          <w:t>6</w:t>
        </w:r>
        <w:r w:rsidRPr="00514318">
          <w:rPr>
            <w:rFonts w:ascii="Times New Roman" w:hAnsi="Times New Roman"/>
            <w:noProof/>
            <w:sz w:val="28"/>
            <w:szCs w:val="28"/>
          </w:rPr>
          <w:fldChar w:fldCharType="end"/>
        </w:r>
      </w:p>
    </w:sdtContent>
  </w:sdt>
  <w:p w14:paraId="4C247060" w14:textId="77777777" w:rsidR="00E32ECF" w:rsidRDefault="00E32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422E3"/>
    <w:multiLevelType w:val="multilevel"/>
    <w:tmpl w:val="18A25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A630A"/>
    <w:multiLevelType w:val="hybridMultilevel"/>
    <w:tmpl w:val="95EC1C2A"/>
    <w:lvl w:ilvl="0" w:tplc="AEB61C5E">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F2E6DE8"/>
    <w:multiLevelType w:val="multilevel"/>
    <w:tmpl w:val="7A348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1319A"/>
    <w:multiLevelType w:val="hybridMultilevel"/>
    <w:tmpl w:val="74F8C5B6"/>
    <w:lvl w:ilvl="0" w:tplc="14E4F0FC">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1E406B"/>
    <w:multiLevelType w:val="multilevel"/>
    <w:tmpl w:val="F1308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62091"/>
    <w:multiLevelType w:val="hybridMultilevel"/>
    <w:tmpl w:val="3216E772"/>
    <w:lvl w:ilvl="0" w:tplc="CBC6EE94">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FE09A3"/>
    <w:multiLevelType w:val="multilevel"/>
    <w:tmpl w:val="B910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1424C"/>
    <w:multiLevelType w:val="multilevel"/>
    <w:tmpl w:val="48D8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6073FB"/>
    <w:multiLevelType w:val="hybridMultilevel"/>
    <w:tmpl w:val="A558ACD8"/>
    <w:lvl w:ilvl="0" w:tplc="FB0801EA">
      <w:start w:val="1"/>
      <w:numFmt w:val="decimal"/>
      <w:suff w:val="space"/>
      <w:lvlText w:val="%1."/>
      <w:lvlJc w:val="left"/>
      <w:pPr>
        <w:ind w:left="720"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426F6ECC"/>
    <w:multiLevelType w:val="hybridMultilevel"/>
    <w:tmpl w:val="44E8F5B2"/>
    <w:lvl w:ilvl="0" w:tplc="EB1ACF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7B709A"/>
    <w:multiLevelType w:val="hybridMultilevel"/>
    <w:tmpl w:val="7AA0F112"/>
    <w:lvl w:ilvl="0" w:tplc="39781EA8">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D27690"/>
    <w:multiLevelType w:val="multilevel"/>
    <w:tmpl w:val="9E2A5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9035FC"/>
    <w:multiLevelType w:val="multilevel"/>
    <w:tmpl w:val="A3DCC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CB6A75"/>
    <w:multiLevelType w:val="hybridMultilevel"/>
    <w:tmpl w:val="47F4CF66"/>
    <w:lvl w:ilvl="0" w:tplc="2FC87A2C">
      <w:start w:val="1"/>
      <w:numFmt w:val="upperRoman"/>
      <w:suff w:val="space"/>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F70F7"/>
    <w:multiLevelType w:val="multilevel"/>
    <w:tmpl w:val="0DF4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72FF7"/>
    <w:multiLevelType w:val="multilevel"/>
    <w:tmpl w:val="AC7A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217584"/>
    <w:multiLevelType w:val="multilevel"/>
    <w:tmpl w:val="43A80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4A795B"/>
    <w:multiLevelType w:val="multilevel"/>
    <w:tmpl w:val="D3C4C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CB6855"/>
    <w:multiLevelType w:val="multilevel"/>
    <w:tmpl w:val="8DBA9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9"/>
  </w:num>
  <w:num w:numId="4">
    <w:abstractNumId w:val="8"/>
  </w:num>
  <w:num w:numId="5">
    <w:abstractNumId w:val="1"/>
  </w:num>
  <w:num w:numId="6">
    <w:abstractNumId w:val="18"/>
  </w:num>
  <w:num w:numId="7">
    <w:abstractNumId w:val="16"/>
  </w:num>
  <w:num w:numId="8">
    <w:abstractNumId w:val="12"/>
  </w:num>
  <w:num w:numId="9">
    <w:abstractNumId w:val="13"/>
  </w:num>
  <w:num w:numId="10">
    <w:abstractNumId w:val="5"/>
  </w:num>
  <w:num w:numId="11">
    <w:abstractNumId w:val="17"/>
  </w:num>
  <w:num w:numId="12">
    <w:abstractNumId w:val="19"/>
  </w:num>
  <w:num w:numId="13">
    <w:abstractNumId w:val="7"/>
  </w:num>
  <w:num w:numId="14">
    <w:abstractNumId w:val="3"/>
  </w:num>
  <w:num w:numId="15">
    <w:abstractNumId w:val="15"/>
  </w:num>
  <w:num w:numId="16">
    <w:abstractNumId w:val="2"/>
  </w:num>
  <w:num w:numId="17">
    <w:abstractNumId w:val="6"/>
  </w:num>
  <w:num w:numId="18">
    <w:abstractNumId w:val="10"/>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0CC"/>
    <w:rsid w:val="00000284"/>
    <w:rsid w:val="000057EC"/>
    <w:rsid w:val="000255CD"/>
    <w:rsid w:val="00040CA2"/>
    <w:rsid w:val="000453FD"/>
    <w:rsid w:val="00046B07"/>
    <w:rsid w:val="00046E2A"/>
    <w:rsid w:val="00050618"/>
    <w:rsid w:val="00053329"/>
    <w:rsid w:val="000614DD"/>
    <w:rsid w:val="00072139"/>
    <w:rsid w:val="000725C7"/>
    <w:rsid w:val="0009264B"/>
    <w:rsid w:val="000A534C"/>
    <w:rsid w:val="000C101C"/>
    <w:rsid w:val="000D21D4"/>
    <w:rsid w:val="000D3B9C"/>
    <w:rsid w:val="000E6C3F"/>
    <w:rsid w:val="000E7552"/>
    <w:rsid w:val="000F4EE9"/>
    <w:rsid w:val="000F7A8F"/>
    <w:rsid w:val="00103C80"/>
    <w:rsid w:val="001054CD"/>
    <w:rsid w:val="00115B40"/>
    <w:rsid w:val="00124F11"/>
    <w:rsid w:val="0013300D"/>
    <w:rsid w:val="00133A20"/>
    <w:rsid w:val="00165050"/>
    <w:rsid w:val="00167096"/>
    <w:rsid w:val="00182897"/>
    <w:rsid w:val="001864EB"/>
    <w:rsid w:val="001874CD"/>
    <w:rsid w:val="00192AB0"/>
    <w:rsid w:val="00194044"/>
    <w:rsid w:val="001A271C"/>
    <w:rsid w:val="001D1061"/>
    <w:rsid w:val="001D1FF9"/>
    <w:rsid w:val="001E070A"/>
    <w:rsid w:val="001E11C3"/>
    <w:rsid w:val="001F0ADD"/>
    <w:rsid w:val="002015F9"/>
    <w:rsid w:val="00213601"/>
    <w:rsid w:val="00231E05"/>
    <w:rsid w:val="002515FD"/>
    <w:rsid w:val="00273154"/>
    <w:rsid w:val="00284502"/>
    <w:rsid w:val="00285C1E"/>
    <w:rsid w:val="002918EB"/>
    <w:rsid w:val="002A0B1F"/>
    <w:rsid w:val="002A2E0C"/>
    <w:rsid w:val="002B0CF4"/>
    <w:rsid w:val="002B5E18"/>
    <w:rsid w:val="002C1F51"/>
    <w:rsid w:val="002C352E"/>
    <w:rsid w:val="002C3B13"/>
    <w:rsid w:val="002D31AD"/>
    <w:rsid w:val="002E0C8F"/>
    <w:rsid w:val="002E24A3"/>
    <w:rsid w:val="002E24A8"/>
    <w:rsid w:val="002E4348"/>
    <w:rsid w:val="003028FE"/>
    <w:rsid w:val="003077CD"/>
    <w:rsid w:val="003160F1"/>
    <w:rsid w:val="00316ED6"/>
    <w:rsid w:val="00334EF8"/>
    <w:rsid w:val="00353A13"/>
    <w:rsid w:val="003716A0"/>
    <w:rsid w:val="0038326C"/>
    <w:rsid w:val="003853D4"/>
    <w:rsid w:val="003932AD"/>
    <w:rsid w:val="00397996"/>
    <w:rsid w:val="003A3765"/>
    <w:rsid w:val="003B062A"/>
    <w:rsid w:val="003C043E"/>
    <w:rsid w:val="003C38A8"/>
    <w:rsid w:val="003D24C3"/>
    <w:rsid w:val="003D29CE"/>
    <w:rsid w:val="003F2625"/>
    <w:rsid w:val="003F28D6"/>
    <w:rsid w:val="0040583A"/>
    <w:rsid w:val="00420165"/>
    <w:rsid w:val="00435331"/>
    <w:rsid w:val="004416CA"/>
    <w:rsid w:val="0044336D"/>
    <w:rsid w:val="00450476"/>
    <w:rsid w:val="00453D7B"/>
    <w:rsid w:val="004669D8"/>
    <w:rsid w:val="004676B3"/>
    <w:rsid w:val="00471EDF"/>
    <w:rsid w:val="00474488"/>
    <w:rsid w:val="004856A9"/>
    <w:rsid w:val="004900DE"/>
    <w:rsid w:val="004B0554"/>
    <w:rsid w:val="004D4546"/>
    <w:rsid w:val="004E2F18"/>
    <w:rsid w:val="004F5879"/>
    <w:rsid w:val="004F7092"/>
    <w:rsid w:val="005011CA"/>
    <w:rsid w:val="005124F1"/>
    <w:rsid w:val="00512E9A"/>
    <w:rsid w:val="00514318"/>
    <w:rsid w:val="0051463B"/>
    <w:rsid w:val="00517B15"/>
    <w:rsid w:val="00522837"/>
    <w:rsid w:val="00524D46"/>
    <w:rsid w:val="00533681"/>
    <w:rsid w:val="005475B6"/>
    <w:rsid w:val="00551034"/>
    <w:rsid w:val="00552F67"/>
    <w:rsid w:val="0055375C"/>
    <w:rsid w:val="00583714"/>
    <w:rsid w:val="00585424"/>
    <w:rsid w:val="00587B91"/>
    <w:rsid w:val="005A06DD"/>
    <w:rsid w:val="005A0CD2"/>
    <w:rsid w:val="005A5279"/>
    <w:rsid w:val="005A71FC"/>
    <w:rsid w:val="005B5FD8"/>
    <w:rsid w:val="005C267E"/>
    <w:rsid w:val="005C38E5"/>
    <w:rsid w:val="005E0AAF"/>
    <w:rsid w:val="005E6C1B"/>
    <w:rsid w:val="0060754E"/>
    <w:rsid w:val="00610553"/>
    <w:rsid w:val="00610CF5"/>
    <w:rsid w:val="006115AF"/>
    <w:rsid w:val="0063647C"/>
    <w:rsid w:val="00645DB5"/>
    <w:rsid w:val="00651AD1"/>
    <w:rsid w:val="00653324"/>
    <w:rsid w:val="00661397"/>
    <w:rsid w:val="00664511"/>
    <w:rsid w:val="006751D2"/>
    <w:rsid w:val="00683FFB"/>
    <w:rsid w:val="006A1D8B"/>
    <w:rsid w:val="006A3933"/>
    <w:rsid w:val="006B30D5"/>
    <w:rsid w:val="006C569A"/>
    <w:rsid w:val="006E14CB"/>
    <w:rsid w:val="006E3233"/>
    <w:rsid w:val="006E532E"/>
    <w:rsid w:val="0070329C"/>
    <w:rsid w:val="0071506B"/>
    <w:rsid w:val="0071771A"/>
    <w:rsid w:val="00734112"/>
    <w:rsid w:val="00734ABB"/>
    <w:rsid w:val="0073774B"/>
    <w:rsid w:val="007403BB"/>
    <w:rsid w:val="00744C48"/>
    <w:rsid w:val="00747AAC"/>
    <w:rsid w:val="00747DDB"/>
    <w:rsid w:val="00763372"/>
    <w:rsid w:val="00766484"/>
    <w:rsid w:val="00780E00"/>
    <w:rsid w:val="0078294A"/>
    <w:rsid w:val="00790CA5"/>
    <w:rsid w:val="007A0374"/>
    <w:rsid w:val="007B3262"/>
    <w:rsid w:val="007E7B9B"/>
    <w:rsid w:val="00803E2B"/>
    <w:rsid w:val="0080559C"/>
    <w:rsid w:val="00811347"/>
    <w:rsid w:val="008221F3"/>
    <w:rsid w:val="008265CB"/>
    <w:rsid w:val="00834841"/>
    <w:rsid w:val="008409FD"/>
    <w:rsid w:val="00841BEA"/>
    <w:rsid w:val="008559DC"/>
    <w:rsid w:val="00871707"/>
    <w:rsid w:val="00883E2C"/>
    <w:rsid w:val="00892699"/>
    <w:rsid w:val="008A1246"/>
    <w:rsid w:val="008A1B7F"/>
    <w:rsid w:val="008A255C"/>
    <w:rsid w:val="008A3621"/>
    <w:rsid w:val="008C57F4"/>
    <w:rsid w:val="008C6739"/>
    <w:rsid w:val="008D1F5F"/>
    <w:rsid w:val="008D6AAA"/>
    <w:rsid w:val="008E7C35"/>
    <w:rsid w:val="008F62C8"/>
    <w:rsid w:val="008F65BB"/>
    <w:rsid w:val="008F73E4"/>
    <w:rsid w:val="00914C6B"/>
    <w:rsid w:val="0092486F"/>
    <w:rsid w:val="0093065F"/>
    <w:rsid w:val="00935119"/>
    <w:rsid w:val="00937EC8"/>
    <w:rsid w:val="00957211"/>
    <w:rsid w:val="009733C9"/>
    <w:rsid w:val="00975DBC"/>
    <w:rsid w:val="009A105A"/>
    <w:rsid w:val="009A204F"/>
    <w:rsid w:val="009A21D2"/>
    <w:rsid w:val="009A3647"/>
    <w:rsid w:val="009A6E00"/>
    <w:rsid w:val="009B6D52"/>
    <w:rsid w:val="009C6825"/>
    <w:rsid w:val="009D0356"/>
    <w:rsid w:val="009D05CD"/>
    <w:rsid w:val="009D1384"/>
    <w:rsid w:val="009D1BE8"/>
    <w:rsid w:val="009D430A"/>
    <w:rsid w:val="009D71DC"/>
    <w:rsid w:val="009E4AA1"/>
    <w:rsid w:val="009E5B5C"/>
    <w:rsid w:val="009F5CEF"/>
    <w:rsid w:val="00A115E1"/>
    <w:rsid w:val="00A17456"/>
    <w:rsid w:val="00A32474"/>
    <w:rsid w:val="00A339B0"/>
    <w:rsid w:val="00A43568"/>
    <w:rsid w:val="00A45E80"/>
    <w:rsid w:val="00A55344"/>
    <w:rsid w:val="00A55803"/>
    <w:rsid w:val="00A70186"/>
    <w:rsid w:val="00A74433"/>
    <w:rsid w:val="00A77D1D"/>
    <w:rsid w:val="00A84065"/>
    <w:rsid w:val="00A85016"/>
    <w:rsid w:val="00A8777D"/>
    <w:rsid w:val="00A91E49"/>
    <w:rsid w:val="00A94434"/>
    <w:rsid w:val="00AA5BA5"/>
    <w:rsid w:val="00AC690C"/>
    <w:rsid w:val="00AC747E"/>
    <w:rsid w:val="00AD00D1"/>
    <w:rsid w:val="00AD346E"/>
    <w:rsid w:val="00AD4FC4"/>
    <w:rsid w:val="00AF0A75"/>
    <w:rsid w:val="00B03190"/>
    <w:rsid w:val="00B06423"/>
    <w:rsid w:val="00B116AA"/>
    <w:rsid w:val="00B13DF7"/>
    <w:rsid w:val="00B153C8"/>
    <w:rsid w:val="00B44F3F"/>
    <w:rsid w:val="00B53111"/>
    <w:rsid w:val="00B53722"/>
    <w:rsid w:val="00B62A8B"/>
    <w:rsid w:val="00B65319"/>
    <w:rsid w:val="00B718C6"/>
    <w:rsid w:val="00B8501A"/>
    <w:rsid w:val="00B900CC"/>
    <w:rsid w:val="00B97EB5"/>
    <w:rsid w:val="00BD55BE"/>
    <w:rsid w:val="00BE746C"/>
    <w:rsid w:val="00BE74B5"/>
    <w:rsid w:val="00BF505F"/>
    <w:rsid w:val="00C02B8A"/>
    <w:rsid w:val="00C1128B"/>
    <w:rsid w:val="00C20174"/>
    <w:rsid w:val="00C23648"/>
    <w:rsid w:val="00C237BD"/>
    <w:rsid w:val="00C24692"/>
    <w:rsid w:val="00C3065C"/>
    <w:rsid w:val="00C425D2"/>
    <w:rsid w:val="00C45F0B"/>
    <w:rsid w:val="00C62A73"/>
    <w:rsid w:val="00C76E3A"/>
    <w:rsid w:val="00C8504D"/>
    <w:rsid w:val="00C90D41"/>
    <w:rsid w:val="00C95A87"/>
    <w:rsid w:val="00C96A9F"/>
    <w:rsid w:val="00CA00A7"/>
    <w:rsid w:val="00CA2F80"/>
    <w:rsid w:val="00CB2BBC"/>
    <w:rsid w:val="00CB3289"/>
    <w:rsid w:val="00CF36B4"/>
    <w:rsid w:val="00D0087E"/>
    <w:rsid w:val="00D30236"/>
    <w:rsid w:val="00D30BC1"/>
    <w:rsid w:val="00D310F6"/>
    <w:rsid w:val="00D33CF0"/>
    <w:rsid w:val="00D36918"/>
    <w:rsid w:val="00D510D3"/>
    <w:rsid w:val="00D51A7C"/>
    <w:rsid w:val="00D53EB7"/>
    <w:rsid w:val="00D74B13"/>
    <w:rsid w:val="00D769FC"/>
    <w:rsid w:val="00D77C34"/>
    <w:rsid w:val="00D83FA1"/>
    <w:rsid w:val="00D87240"/>
    <w:rsid w:val="00D87E0E"/>
    <w:rsid w:val="00D95B15"/>
    <w:rsid w:val="00DA542E"/>
    <w:rsid w:val="00DB2C73"/>
    <w:rsid w:val="00DD23F2"/>
    <w:rsid w:val="00DE1988"/>
    <w:rsid w:val="00DE2252"/>
    <w:rsid w:val="00DF1BDB"/>
    <w:rsid w:val="00DF5DC1"/>
    <w:rsid w:val="00DF60BF"/>
    <w:rsid w:val="00DF6F1C"/>
    <w:rsid w:val="00E03B39"/>
    <w:rsid w:val="00E212C0"/>
    <w:rsid w:val="00E22E7D"/>
    <w:rsid w:val="00E25159"/>
    <w:rsid w:val="00E2533B"/>
    <w:rsid w:val="00E32ECF"/>
    <w:rsid w:val="00E51BF5"/>
    <w:rsid w:val="00E530DD"/>
    <w:rsid w:val="00E63A79"/>
    <w:rsid w:val="00E655C7"/>
    <w:rsid w:val="00E662A6"/>
    <w:rsid w:val="00E779B0"/>
    <w:rsid w:val="00E9035A"/>
    <w:rsid w:val="00E90F34"/>
    <w:rsid w:val="00E97E1D"/>
    <w:rsid w:val="00EA5659"/>
    <w:rsid w:val="00EB07BA"/>
    <w:rsid w:val="00EC1376"/>
    <w:rsid w:val="00EC4FFE"/>
    <w:rsid w:val="00EE17BF"/>
    <w:rsid w:val="00EE3BEF"/>
    <w:rsid w:val="00EE62B4"/>
    <w:rsid w:val="00EE64C5"/>
    <w:rsid w:val="00F17574"/>
    <w:rsid w:val="00F2437E"/>
    <w:rsid w:val="00F27F41"/>
    <w:rsid w:val="00F33946"/>
    <w:rsid w:val="00F3439A"/>
    <w:rsid w:val="00F521DD"/>
    <w:rsid w:val="00F536A4"/>
    <w:rsid w:val="00F61DEA"/>
    <w:rsid w:val="00F650B2"/>
    <w:rsid w:val="00F91D20"/>
    <w:rsid w:val="00FB46F4"/>
    <w:rsid w:val="00FC4245"/>
    <w:rsid w:val="00FC4B3D"/>
    <w:rsid w:val="00FC5A2F"/>
    <w:rsid w:val="00FD2780"/>
    <w:rsid w:val="00FE77C9"/>
    <w:rsid w:val="00FF12EA"/>
    <w:rsid w:val="00FF1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3E83"/>
  <w15:chartTrackingRefBased/>
  <w15:docId w15:val="{164CC02C-51EF-40E3-8708-CC826050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0CC"/>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B900CC"/>
    <w:pPr>
      <w:keepNext/>
      <w:widowControl/>
      <w:spacing w:before="120" w:after="240" w:line="264" w:lineRule="auto"/>
      <w:jc w:val="center"/>
      <w:outlineLvl w:val="0"/>
    </w:pPr>
    <w:rPr>
      <w:rFonts w:ascii="Times New Roman" w:eastAsia="Batang" w:hAnsi="Times New Roman" w:cs="Times New Roman"/>
      <w:b/>
      <w:color w:val="auto"/>
      <w:sz w:val="28"/>
      <w:szCs w:val="28"/>
      <w:lang w:val="en-US" w:eastAsia="ko-KR"/>
    </w:rPr>
  </w:style>
  <w:style w:type="paragraph" w:styleId="Heading3">
    <w:name w:val="heading 3"/>
    <w:basedOn w:val="Normal"/>
    <w:next w:val="Normal"/>
    <w:link w:val="Heading3Char"/>
    <w:uiPriority w:val="9"/>
    <w:semiHidden/>
    <w:unhideWhenUsed/>
    <w:qFormat/>
    <w:rsid w:val="000255C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0CC"/>
    <w:rPr>
      <w:rFonts w:ascii="Times New Roman" w:eastAsia="Batang" w:hAnsi="Times New Roman" w:cs="Times New Roman"/>
      <w:b/>
      <w:sz w:val="28"/>
      <w:szCs w:val="28"/>
      <w:lang w:eastAsia="ko-KR"/>
    </w:rPr>
  </w:style>
  <w:style w:type="paragraph" w:styleId="Header">
    <w:name w:val="header"/>
    <w:basedOn w:val="Normal"/>
    <w:link w:val="HeaderChar"/>
    <w:uiPriority w:val="99"/>
    <w:rsid w:val="00B900CC"/>
    <w:pPr>
      <w:tabs>
        <w:tab w:val="center" w:pos="4680"/>
        <w:tab w:val="right" w:pos="9360"/>
      </w:tabs>
    </w:pPr>
    <w:rPr>
      <w:rFonts w:cs="Times New Roman"/>
    </w:rPr>
  </w:style>
  <w:style w:type="character" w:customStyle="1" w:styleId="HeaderChar">
    <w:name w:val="Header Char"/>
    <w:basedOn w:val="DefaultParagraphFont"/>
    <w:link w:val="Header"/>
    <w:uiPriority w:val="99"/>
    <w:rsid w:val="00B900CC"/>
    <w:rPr>
      <w:rFonts w:ascii="Courier New" w:eastAsia="Courier New" w:hAnsi="Courier New" w:cs="Times New Roman"/>
      <w:color w:val="000000"/>
      <w:sz w:val="24"/>
      <w:szCs w:val="24"/>
      <w:lang w:val="vi-VN" w:eastAsia="vi-VN"/>
    </w:rPr>
  </w:style>
  <w:style w:type="paragraph" w:styleId="Footer">
    <w:name w:val="footer"/>
    <w:basedOn w:val="Normal"/>
    <w:link w:val="FooterChar"/>
    <w:uiPriority w:val="99"/>
    <w:rsid w:val="00B900CC"/>
    <w:pPr>
      <w:tabs>
        <w:tab w:val="center" w:pos="4680"/>
        <w:tab w:val="right" w:pos="9360"/>
      </w:tabs>
    </w:pPr>
    <w:rPr>
      <w:rFonts w:cs="Times New Roman"/>
    </w:rPr>
  </w:style>
  <w:style w:type="character" w:customStyle="1" w:styleId="FooterChar">
    <w:name w:val="Footer Char"/>
    <w:basedOn w:val="DefaultParagraphFont"/>
    <w:link w:val="Footer"/>
    <w:uiPriority w:val="99"/>
    <w:rsid w:val="00B900CC"/>
    <w:rPr>
      <w:rFonts w:ascii="Courier New" w:eastAsia="Courier New" w:hAnsi="Courier New" w:cs="Times New Roman"/>
      <w:color w:val="000000"/>
      <w:sz w:val="24"/>
      <w:szCs w:val="24"/>
      <w:lang w:val="vi-VN" w:eastAsia="vi-VN"/>
    </w:rPr>
  </w:style>
  <w:style w:type="paragraph" w:customStyle="1" w:styleId="n-dieund">
    <w:name w:val="n-dieund"/>
    <w:basedOn w:val="Normal"/>
    <w:rsid w:val="00B900CC"/>
    <w:pPr>
      <w:spacing w:after="120"/>
      <w:ind w:firstLine="709"/>
      <w:jc w:val="both"/>
    </w:pPr>
    <w:rPr>
      <w:rFonts w:ascii="Times New Roman" w:eastAsia="Times New Roman" w:hAnsi="Times New Roman" w:cs="Times New Roman"/>
      <w:sz w:val="28"/>
      <w:szCs w:val="28"/>
      <w:lang w:val="en-US" w:eastAsia="en-US"/>
    </w:rPr>
  </w:style>
  <w:style w:type="paragraph" w:styleId="BalloonText">
    <w:name w:val="Balloon Text"/>
    <w:basedOn w:val="Normal"/>
    <w:link w:val="BalloonTextChar"/>
    <w:rsid w:val="00B900CC"/>
    <w:rPr>
      <w:rFonts w:ascii="Segoe UI" w:hAnsi="Segoe UI" w:cs="Segoe UI"/>
      <w:sz w:val="18"/>
      <w:szCs w:val="18"/>
    </w:rPr>
  </w:style>
  <w:style w:type="character" w:customStyle="1" w:styleId="BalloonTextChar">
    <w:name w:val="Balloon Text Char"/>
    <w:basedOn w:val="DefaultParagraphFont"/>
    <w:link w:val="BalloonText"/>
    <w:rsid w:val="00B900CC"/>
    <w:rPr>
      <w:rFonts w:ascii="Segoe UI" w:eastAsia="Courier New" w:hAnsi="Segoe UI" w:cs="Segoe UI"/>
      <w:color w:val="000000"/>
      <w:sz w:val="18"/>
      <w:szCs w:val="18"/>
      <w:lang w:val="vi-VN" w:eastAsia="vi-VN"/>
    </w:rPr>
  </w:style>
  <w:style w:type="paragraph" w:styleId="BodyText">
    <w:name w:val="Body Text"/>
    <w:basedOn w:val="Normal"/>
    <w:link w:val="BodyTextChar"/>
    <w:rsid w:val="00B900CC"/>
    <w:pPr>
      <w:widowControl/>
      <w:spacing w:before="120" w:line="264" w:lineRule="auto"/>
      <w:jc w:val="both"/>
    </w:pPr>
    <w:rPr>
      <w:rFonts w:ascii="Times New Roman" w:eastAsia="Batang" w:hAnsi="Times New Roman" w:cs="Times New Roman"/>
      <w:b/>
      <w:color w:val="auto"/>
      <w:sz w:val="28"/>
      <w:szCs w:val="28"/>
      <w:lang w:val="en-US" w:eastAsia="ko-KR"/>
    </w:rPr>
  </w:style>
  <w:style w:type="character" w:customStyle="1" w:styleId="BodyTextChar">
    <w:name w:val="Body Text Char"/>
    <w:basedOn w:val="DefaultParagraphFont"/>
    <w:link w:val="BodyText"/>
    <w:rsid w:val="00B900CC"/>
    <w:rPr>
      <w:rFonts w:ascii="Times New Roman" w:eastAsia="Batang" w:hAnsi="Times New Roman" w:cs="Times New Roman"/>
      <w:b/>
      <w:sz w:val="28"/>
      <w:szCs w:val="28"/>
      <w:lang w:eastAsia="ko-KR"/>
    </w:rPr>
  </w:style>
  <w:style w:type="character" w:styleId="PageNumber">
    <w:name w:val="page number"/>
    <w:rsid w:val="00B900CC"/>
  </w:style>
  <w:style w:type="paragraph" w:customStyle="1" w:styleId="Default">
    <w:name w:val="Default"/>
    <w:rsid w:val="00B900CC"/>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character" w:styleId="FootnoteReference">
    <w:name w:val="footnote reference"/>
    <w:rsid w:val="00B900CC"/>
    <w:rPr>
      <w:vertAlign w:val="superscript"/>
    </w:rPr>
  </w:style>
  <w:style w:type="paragraph" w:styleId="BodyText2">
    <w:name w:val="Body Text 2"/>
    <w:basedOn w:val="Normal"/>
    <w:link w:val="BodyText2Char"/>
    <w:rsid w:val="00B900CC"/>
    <w:pPr>
      <w:widowControl/>
      <w:jc w:val="both"/>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B900CC"/>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B900CC"/>
    <w:pPr>
      <w:widowControl/>
      <w:spacing w:beforeLines="50" w:before="120" w:afterLines="50" w:after="120" w:line="264" w:lineRule="auto"/>
      <w:jc w:val="both"/>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B900CC"/>
    <w:rPr>
      <w:rFonts w:ascii="Times New Roman" w:eastAsia="Batang" w:hAnsi="Times New Roman" w:cs="Times New Roman"/>
      <w:sz w:val="24"/>
      <w:szCs w:val="28"/>
      <w:lang w:eastAsia="ko-KR"/>
    </w:rPr>
  </w:style>
  <w:style w:type="paragraph" w:styleId="FootnoteText">
    <w:name w:val="footnote text"/>
    <w:basedOn w:val="Normal"/>
    <w:link w:val="FootnoteTextChar"/>
    <w:rsid w:val="00B900CC"/>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rsid w:val="00B900CC"/>
    <w:rPr>
      <w:rFonts w:ascii="Times New Roman" w:eastAsia="Times New Roman" w:hAnsi="Times New Roman" w:cs="Times New Roman"/>
      <w:sz w:val="20"/>
      <w:szCs w:val="20"/>
    </w:rPr>
  </w:style>
  <w:style w:type="character" w:styleId="CommentReference">
    <w:name w:val="annotation reference"/>
    <w:rsid w:val="00B900CC"/>
    <w:rPr>
      <w:sz w:val="16"/>
      <w:szCs w:val="16"/>
    </w:rPr>
  </w:style>
  <w:style w:type="paragraph" w:styleId="CommentText">
    <w:name w:val="annotation text"/>
    <w:basedOn w:val="Normal"/>
    <w:link w:val="CommentTextChar"/>
    <w:rsid w:val="00B900CC"/>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rsid w:val="00B900CC"/>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rsid w:val="00B900CC"/>
    <w:rPr>
      <w:b/>
      <w:bCs/>
    </w:rPr>
  </w:style>
  <w:style w:type="character" w:customStyle="1" w:styleId="CommentSubjectChar">
    <w:name w:val="Comment Subject Char"/>
    <w:basedOn w:val="CommentTextChar"/>
    <w:link w:val="CommentSubject"/>
    <w:rsid w:val="00B900CC"/>
    <w:rPr>
      <w:rFonts w:ascii="Times New Roman" w:eastAsia="Batang" w:hAnsi="Times New Roman" w:cs="Times New Roman"/>
      <w:b/>
      <w:bCs/>
      <w:sz w:val="20"/>
      <w:szCs w:val="20"/>
      <w:lang w:eastAsia="ko-KR"/>
    </w:rPr>
  </w:style>
  <w:style w:type="character" w:customStyle="1" w:styleId="normal-h1">
    <w:name w:val="normal-h1"/>
    <w:rsid w:val="00B900CC"/>
    <w:rPr>
      <w:rFonts w:ascii="Times New Roman" w:hAnsi="Times New Roman" w:cs="Times New Roman" w:hint="default"/>
      <w:sz w:val="28"/>
      <w:szCs w:val="28"/>
    </w:rPr>
  </w:style>
  <w:style w:type="table" w:styleId="TableGrid">
    <w:name w:val="Table Grid"/>
    <w:basedOn w:val="TableNormal"/>
    <w:uiPriority w:val="59"/>
    <w:rsid w:val="00B900CC"/>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B900CC"/>
    <w:rPr>
      <w:color w:val="0000FF"/>
      <w:u w:val="single"/>
    </w:rPr>
  </w:style>
  <w:style w:type="paragraph" w:styleId="ListParagraph">
    <w:name w:val="List Paragraph"/>
    <w:basedOn w:val="Normal"/>
    <w:uiPriority w:val="34"/>
    <w:qFormat/>
    <w:rsid w:val="00B900CC"/>
    <w:pPr>
      <w:ind w:left="720"/>
      <w:contextualSpacing/>
    </w:pPr>
  </w:style>
  <w:style w:type="paragraph" w:styleId="NormalWeb">
    <w:name w:val="Normal (Web)"/>
    <w:basedOn w:val="Normal"/>
    <w:uiPriority w:val="99"/>
    <w:rsid w:val="00EE3BE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basedOn w:val="DefaultParagraphFont"/>
    <w:link w:val="Heading3"/>
    <w:uiPriority w:val="9"/>
    <w:semiHidden/>
    <w:rsid w:val="000255CD"/>
    <w:rPr>
      <w:rFonts w:asciiTheme="majorHAnsi" w:eastAsiaTheme="majorEastAsia" w:hAnsiTheme="majorHAnsi" w:cstheme="majorBidi"/>
      <w:color w:val="1F3763" w:themeColor="accent1" w:themeShade="7F"/>
      <w:sz w:val="24"/>
      <w:szCs w:val="24"/>
      <w:lang w:val="vi-VN" w:eastAsia="vi-VN"/>
    </w:rPr>
  </w:style>
  <w:style w:type="character" w:styleId="Strong">
    <w:name w:val="Strong"/>
    <w:basedOn w:val="DefaultParagraphFont"/>
    <w:uiPriority w:val="22"/>
    <w:qFormat/>
    <w:rsid w:val="00025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41623">
      <w:bodyDiv w:val="1"/>
      <w:marLeft w:val="0"/>
      <w:marRight w:val="0"/>
      <w:marTop w:val="0"/>
      <w:marBottom w:val="0"/>
      <w:divBdr>
        <w:top w:val="none" w:sz="0" w:space="0" w:color="auto"/>
        <w:left w:val="none" w:sz="0" w:space="0" w:color="auto"/>
        <w:bottom w:val="none" w:sz="0" w:space="0" w:color="auto"/>
        <w:right w:val="none" w:sz="0" w:space="0" w:color="auto"/>
      </w:divBdr>
    </w:div>
    <w:div w:id="1376929390">
      <w:bodyDiv w:val="1"/>
      <w:marLeft w:val="0"/>
      <w:marRight w:val="0"/>
      <w:marTop w:val="0"/>
      <w:marBottom w:val="0"/>
      <w:divBdr>
        <w:top w:val="none" w:sz="0" w:space="0" w:color="auto"/>
        <w:left w:val="none" w:sz="0" w:space="0" w:color="auto"/>
        <w:bottom w:val="none" w:sz="0" w:space="0" w:color="auto"/>
        <w:right w:val="none" w:sz="0" w:space="0" w:color="auto"/>
      </w:divBdr>
      <w:divsChild>
        <w:div w:id="971642620">
          <w:marLeft w:val="0"/>
          <w:marRight w:val="0"/>
          <w:marTop w:val="0"/>
          <w:marBottom w:val="0"/>
          <w:divBdr>
            <w:top w:val="none" w:sz="0" w:space="0" w:color="auto"/>
            <w:left w:val="none" w:sz="0" w:space="0" w:color="auto"/>
            <w:bottom w:val="none" w:sz="0" w:space="0" w:color="auto"/>
            <w:right w:val="none" w:sz="0" w:space="0" w:color="auto"/>
          </w:divBdr>
          <w:divsChild>
            <w:div w:id="1053457271">
              <w:marLeft w:val="0"/>
              <w:marRight w:val="0"/>
              <w:marTop w:val="0"/>
              <w:marBottom w:val="0"/>
              <w:divBdr>
                <w:top w:val="none" w:sz="0" w:space="0" w:color="auto"/>
                <w:left w:val="none" w:sz="0" w:space="0" w:color="auto"/>
                <w:bottom w:val="none" w:sz="0" w:space="0" w:color="auto"/>
                <w:right w:val="none" w:sz="0" w:space="0" w:color="auto"/>
              </w:divBdr>
              <w:divsChild>
                <w:div w:id="885263062">
                  <w:marLeft w:val="0"/>
                  <w:marRight w:val="0"/>
                  <w:marTop w:val="0"/>
                  <w:marBottom w:val="0"/>
                  <w:divBdr>
                    <w:top w:val="none" w:sz="0" w:space="0" w:color="auto"/>
                    <w:left w:val="none" w:sz="0" w:space="0" w:color="auto"/>
                    <w:bottom w:val="none" w:sz="0" w:space="0" w:color="auto"/>
                    <w:right w:val="none" w:sz="0" w:space="0" w:color="auto"/>
                  </w:divBdr>
                  <w:divsChild>
                    <w:div w:id="860977378">
                      <w:marLeft w:val="0"/>
                      <w:marRight w:val="0"/>
                      <w:marTop w:val="0"/>
                      <w:marBottom w:val="0"/>
                      <w:divBdr>
                        <w:top w:val="none" w:sz="0" w:space="0" w:color="auto"/>
                        <w:left w:val="none" w:sz="0" w:space="0" w:color="auto"/>
                        <w:bottom w:val="none" w:sz="0" w:space="0" w:color="auto"/>
                        <w:right w:val="none" w:sz="0" w:space="0" w:color="auto"/>
                      </w:divBdr>
                      <w:divsChild>
                        <w:div w:id="1583446786">
                          <w:marLeft w:val="0"/>
                          <w:marRight w:val="0"/>
                          <w:marTop w:val="0"/>
                          <w:marBottom w:val="0"/>
                          <w:divBdr>
                            <w:top w:val="none" w:sz="0" w:space="0" w:color="auto"/>
                            <w:left w:val="none" w:sz="0" w:space="0" w:color="auto"/>
                            <w:bottom w:val="none" w:sz="0" w:space="0" w:color="auto"/>
                            <w:right w:val="none" w:sz="0" w:space="0" w:color="auto"/>
                          </w:divBdr>
                          <w:divsChild>
                            <w:div w:id="490295274">
                              <w:marLeft w:val="0"/>
                              <w:marRight w:val="0"/>
                              <w:marTop w:val="0"/>
                              <w:marBottom w:val="0"/>
                              <w:divBdr>
                                <w:top w:val="none" w:sz="0" w:space="0" w:color="auto"/>
                                <w:left w:val="none" w:sz="0" w:space="0" w:color="auto"/>
                                <w:bottom w:val="none" w:sz="0" w:space="0" w:color="auto"/>
                                <w:right w:val="none" w:sz="0" w:space="0" w:color="auto"/>
                              </w:divBdr>
                              <w:divsChild>
                                <w:div w:id="158533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560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2547E-054E-42EF-8B36-3FDD658B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HP</cp:lastModifiedBy>
  <cp:revision>6</cp:revision>
  <dcterms:created xsi:type="dcterms:W3CDTF">2026-06-12T05:24:00Z</dcterms:created>
  <dcterms:modified xsi:type="dcterms:W3CDTF">2026-07-02T04:55:00Z</dcterms:modified>
</cp:coreProperties>
</file>